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303DD" w14:textId="0B3689D5" w:rsidR="00FA2348" w:rsidRPr="00592712" w:rsidRDefault="00E45289" w:rsidP="00FA2348">
      <w:pPr>
        <w:tabs>
          <w:tab w:val="right" w:pos="9216"/>
        </w:tabs>
        <w:spacing w:after="0"/>
        <w:jc w:val="left"/>
        <w:rPr>
          <w:b/>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A0F584E" wp14:editId="09BB4DF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2348" w:rsidRPr="00592712">
        <w:rPr>
          <w:b/>
          <w:lang w:eastAsia="zh-CN"/>
        </w:rPr>
        <w:t xml:space="preserve">3GPP </w:t>
      </w:r>
      <w:r w:rsidR="00FA2348" w:rsidRPr="00592712">
        <w:rPr>
          <w:b/>
        </w:rPr>
        <w:t xml:space="preserve">TSG RAN WG1 </w:t>
      </w:r>
      <w:r w:rsidR="00DE1AFC">
        <w:rPr>
          <w:b/>
        </w:rPr>
        <w:t>NR Ad-Hoc</w:t>
      </w:r>
      <w:r w:rsidR="00FA2348">
        <w:rPr>
          <w:rFonts w:hint="eastAsia"/>
          <w:b/>
          <w:lang w:eastAsia="zh-CN"/>
        </w:rPr>
        <w:t>#</w:t>
      </w:r>
      <w:r w:rsidR="00DE1AFC">
        <w:rPr>
          <w:b/>
          <w:lang w:eastAsia="zh-CN"/>
        </w:rPr>
        <w:t>2</w:t>
      </w:r>
      <w:r w:rsidR="00FA2348" w:rsidRPr="00592712">
        <w:rPr>
          <w:b/>
        </w:rPr>
        <w:tab/>
      </w:r>
      <w:r w:rsidR="007B74E7" w:rsidRPr="007B74E7">
        <w:rPr>
          <w:b/>
        </w:rPr>
        <w:t>R1-1</w:t>
      </w:r>
      <w:r w:rsidR="003E1328">
        <w:rPr>
          <w:b/>
        </w:rPr>
        <w:t>7</w:t>
      </w:r>
      <w:r w:rsidR="00DE1AFC">
        <w:rPr>
          <w:rFonts w:hint="eastAsia"/>
          <w:b/>
          <w:lang w:eastAsia="zh-CN"/>
        </w:rPr>
        <w:t>10370</w:t>
      </w:r>
    </w:p>
    <w:p w14:paraId="21A81A97" w14:textId="4CE42497" w:rsidR="003C346D" w:rsidRPr="0052396B" w:rsidRDefault="00DE1AFC" w:rsidP="00FA2348">
      <w:pPr>
        <w:jc w:val="left"/>
        <w:rPr>
          <w:b/>
          <w:bCs/>
        </w:rPr>
      </w:pPr>
      <w:r>
        <w:rPr>
          <w:b/>
          <w:kern w:val="2"/>
          <w:lang w:eastAsia="zh-CN"/>
        </w:rPr>
        <w:t>Qingdao</w:t>
      </w:r>
      <w:r w:rsidR="003E1328" w:rsidRPr="003E1328">
        <w:rPr>
          <w:b/>
          <w:kern w:val="2"/>
          <w:lang w:eastAsia="zh-CN"/>
        </w:rPr>
        <w:t xml:space="preserve">, </w:t>
      </w:r>
      <w:r w:rsidR="0093179F">
        <w:rPr>
          <w:b/>
          <w:kern w:val="2"/>
          <w:lang w:eastAsia="zh-CN"/>
        </w:rPr>
        <w:t xml:space="preserve">P. R. </w:t>
      </w:r>
      <w:r w:rsidR="00322C68">
        <w:rPr>
          <w:b/>
          <w:kern w:val="2"/>
          <w:lang w:eastAsia="zh-CN"/>
        </w:rPr>
        <w:t>China</w:t>
      </w:r>
      <w:r w:rsidR="00B90B8B">
        <w:rPr>
          <w:b/>
          <w:kern w:val="2"/>
          <w:lang w:eastAsia="zh-CN"/>
        </w:rPr>
        <w:t>,</w:t>
      </w:r>
      <w:r w:rsidR="003E1328" w:rsidRPr="003E1328">
        <w:rPr>
          <w:b/>
          <w:kern w:val="2"/>
          <w:lang w:eastAsia="zh-CN"/>
        </w:rPr>
        <w:t xml:space="preserve"> </w:t>
      </w:r>
      <w:r>
        <w:rPr>
          <w:b/>
          <w:kern w:val="2"/>
          <w:lang w:eastAsia="zh-CN"/>
        </w:rPr>
        <w:t>27</w:t>
      </w:r>
      <w:r w:rsidR="00322C68">
        <w:rPr>
          <w:b/>
          <w:kern w:val="2"/>
          <w:lang w:eastAsia="zh-CN"/>
        </w:rPr>
        <w:t>th</w:t>
      </w:r>
      <w:r w:rsidR="003E1328" w:rsidRPr="003E1328">
        <w:rPr>
          <w:b/>
          <w:kern w:val="2"/>
          <w:lang w:eastAsia="zh-CN"/>
        </w:rPr>
        <w:t xml:space="preserve"> - </w:t>
      </w:r>
      <w:r>
        <w:rPr>
          <w:b/>
          <w:kern w:val="2"/>
          <w:lang w:eastAsia="zh-CN"/>
        </w:rPr>
        <w:t>30</w:t>
      </w:r>
      <w:r w:rsidR="003E1328" w:rsidRPr="003E1328">
        <w:rPr>
          <w:b/>
          <w:kern w:val="2"/>
          <w:lang w:eastAsia="zh-CN"/>
        </w:rPr>
        <w:t xml:space="preserve">th </w:t>
      </w:r>
      <w:r>
        <w:rPr>
          <w:b/>
          <w:kern w:val="2"/>
          <w:lang w:eastAsia="zh-CN"/>
        </w:rPr>
        <w:t>June</w:t>
      </w:r>
      <w:r w:rsidR="003E1328" w:rsidRPr="003E1328">
        <w:rPr>
          <w:b/>
          <w:kern w:val="2"/>
          <w:lang w:eastAsia="zh-CN"/>
        </w:rPr>
        <w:t xml:space="preserve"> 2017</w:t>
      </w:r>
    </w:p>
    <w:p w14:paraId="4910DC82" w14:textId="77777777" w:rsidR="003C346D" w:rsidRPr="0052396B" w:rsidRDefault="003C346D" w:rsidP="00771021">
      <w:pPr>
        <w:pBdr>
          <w:top w:val="single" w:sz="4" w:space="0" w:color="auto"/>
        </w:pBdr>
        <w:spacing w:after="0"/>
        <w:jc w:val="left"/>
        <w:rPr>
          <w:b/>
          <w:bCs/>
          <w:sz w:val="16"/>
          <w:szCs w:val="16"/>
        </w:rPr>
      </w:pPr>
    </w:p>
    <w:p w14:paraId="26E85646" w14:textId="16612CD5" w:rsidR="003C346D" w:rsidRPr="00DE1AFC" w:rsidRDefault="003C346D" w:rsidP="003C346D">
      <w:pPr>
        <w:spacing w:after="60"/>
        <w:ind w:left="1555" w:hanging="1555"/>
        <w:jc w:val="left"/>
        <w:rPr>
          <w:b/>
          <w:lang w:eastAsia="zh-CN"/>
        </w:rPr>
      </w:pPr>
      <w:r w:rsidRPr="00DC313B">
        <w:rPr>
          <w:b/>
        </w:rPr>
        <w:t>Agenda Item:</w:t>
      </w:r>
      <w:r w:rsidRPr="00DC313B">
        <w:rPr>
          <w:b/>
        </w:rPr>
        <w:tab/>
      </w:r>
      <w:r w:rsidR="00DE1AFC" w:rsidRPr="00DE1AFC">
        <w:rPr>
          <w:b/>
          <w:lang w:eastAsia="zh-CN"/>
        </w:rPr>
        <w:t>5.1.1.1.3</w:t>
      </w:r>
    </w:p>
    <w:p w14:paraId="3A427640"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2BF3F48" w14:textId="7F668839" w:rsidR="003C346D" w:rsidRPr="00447E0C" w:rsidRDefault="003C346D" w:rsidP="003C346D">
      <w:pPr>
        <w:spacing w:after="60"/>
        <w:ind w:left="1555" w:hanging="1555"/>
        <w:jc w:val="left"/>
        <w:rPr>
          <w:b/>
          <w:lang w:eastAsia="zh-CN"/>
        </w:rPr>
      </w:pPr>
      <w:r w:rsidRPr="00447E0C">
        <w:rPr>
          <w:b/>
        </w:rPr>
        <w:t>Title:</w:t>
      </w:r>
      <w:r w:rsidRPr="00447E0C">
        <w:rPr>
          <w:b/>
        </w:rPr>
        <w:tab/>
      </w:r>
      <w:r w:rsidR="00DE1AFC" w:rsidRPr="00DE1AFC">
        <w:rPr>
          <w:b/>
        </w:rPr>
        <w:t>Discussion on time index indication</w:t>
      </w:r>
    </w:p>
    <w:p w14:paraId="1DEB7251"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6C8D5A00" w14:textId="77777777" w:rsidR="009C0564" w:rsidRPr="00447E0C" w:rsidRDefault="009C0564" w:rsidP="00E51A78">
      <w:pPr>
        <w:pBdr>
          <w:bottom w:val="single" w:sz="4" w:space="1" w:color="auto"/>
        </w:pBdr>
        <w:spacing w:after="0"/>
        <w:jc w:val="left"/>
        <w:rPr>
          <w:b/>
          <w:sz w:val="16"/>
          <w:szCs w:val="16"/>
        </w:rPr>
      </w:pPr>
    </w:p>
    <w:p w14:paraId="05C2A445" w14:textId="77777777" w:rsidR="00B552AD" w:rsidRDefault="00B552AD" w:rsidP="00F17A45">
      <w:pPr>
        <w:pStyle w:val="1"/>
        <w:rPr>
          <w:lang w:eastAsia="zh-CN"/>
        </w:rPr>
      </w:pPr>
      <w:r>
        <w:rPr>
          <w:lang w:eastAsia="zh-CN"/>
        </w:rPr>
        <w:t>Introduction</w:t>
      </w:r>
    </w:p>
    <w:p w14:paraId="2FAAB224" w14:textId="798BEABF" w:rsidR="00DE1AFC" w:rsidRDefault="002050DC" w:rsidP="00F718AD">
      <w:pPr>
        <w:rPr>
          <w:lang w:eastAsia="zh-CN"/>
        </w:rPr>
      </w:pPr>
      <w:r w:rsidRPr="00BC163B">
        <w:rPr>
          <w:lang w:eastAsia="zh-CN"/>
        </w:rPr>
        <w:t>In RAN1#</w:t>
      </w:r>
      <w:r w:rsidR="00322C68" w:rsidRPr="00BC163B">
        <w:rPr>
          <w:lang w:eastAsia="zh-CN"/>
        </w:rPr>
        <w:t>8</w:t>
      </w:r>
      <w:r w:rsidR="00DE1AFC" w:rsidRPr="00BC163B">
        <w:rPr>
          <w:lang w:eastAsia="zh-CN"/>
        </w:rPr>
        <w:t>9</w:t>
      </w:r>
      <w:r w:rsidRPr="00BC163B">
        <w:rPr>
          <w:lang w:eastAsia="zh-CN"/>
        </w:rPr>
        <w:t xml:space="preserve"> meeting, </w:t>
      </w:r>
      <w:r w:rsidR="00DE1AFC" w:rsidRPr="00BC163B">
        <w:rPr>
          <w:lang w:eastAsia="zh-CN"/>
        </w:rPr>
        <w:t>SS block time index indication has been deeply discussed. There are two major views</w:t>
      </w:r>
      <w:r w:rsidR="00873869" w:rsidRPr="00BC163B">
        <w:rPr>
          <w:lang w:eastAsia="zh-CN"/>
        </w:rPr>
        <w:t xml:space="preserve"> as shown in [1]:</w:t>
      </w:r>
      <w:r w:rsidR="00DE1AFC" w:rsidRPr="00BC163B">
        <w:rPr>
          <w:lang w:eastAsia="zh-CN"/>
        </w:rPr>
        <w:t xml:space="preserve"> one is based on PBCH DMRS</w:t>
      </w:r>
      <w:r w:rsidR="00873869" w:rsidRPr="00BC163B">
        <w:rPr>
          <w:lang w:eastAsia="zh-CN"/>
        </w:rPr>
        <w:t xml:space="preserve"> [2]</w:t>
      </w:r>
      <w:r w:rsidR="00DE1AFC" w:rsidRPr="00BC163B">
        <w:rPr>
          <w:lang w:eastAsia="zh-CN"/>
        </w:rPr>
        <w:t xml:space="preserve">, </w:t>
      </w:r>
      <w:r w:rsidR="00873869" w:rsidRPr="00BC163B">
        <w:rPr>
          <w:lang w:eastAsia="zh-CN"/>
        </w:rPr>
        <w:t>and another</w:t>
      </w:r>
      <w:r w:rsidR="00DE1AFC" w:rsidRPr="00BC163B">
        <w:rPr>
          <w:lang w:eastAsia="zh-CN"/>
        </w:rPr>
        <w:t xml:space="preserve"> one is based on channel coding of PBCH</w:t>
      </w:r>
      <w:r w:rsidR="00873869" w:rsidRPr="00BC163B">
        <w:rPr>
          <w:lang w:eastAsia="zh-CN"/>
        </w:rPr>
        <w:t xml:space="preserve"> [3]</w:t>
      </w:r>
      <w:r w:rsidR="00DE1AFC" w:rsidRPr="00BC163B">
        <w:rPr>
          <w:lang w:eastAsia="zh-CN"/>
        </w:rPr>
        <w:t xml:space="preserve">. </w:t>
      </w:r>
      <w:r w:rsidR="00873869" w:rsidRPr="00BC163B">
        <w:rPr>
          <w:lang w:eastAsia="zh-CN"/>
        </w:rPr>
        <w:t xml:space="preserve">This paper will discuss SS block time index indication based on the </w:t>
      </w:r>
      <w:r w:rsidR="00701C31" w:rsidRPr="00BC163B">
        <w:rPr>
          <w:lang w:eastAsia="zh-CN"/>
        </w:rPr>
        <w:t xml:space="preserve">above </w:t>
      </w:r>
      <w:r w:rsidR="00873869" w:rsidRPr="00BC163B">
        <w:rPr>
          <w:lang w:eastAsia="zh-CN"/>
        </w:rPr>
        <w:t>mentioned two methods.</w:t>
      </w:r>
    </w:p>
    <w:p w14:paraId="4B63EEA6" w14:textId="77777777" w:rsidR="00F718AD" w:rsidRPr="00873869" w:rsidRDefault="00F718AD" w:rsidP="00F718AD">
      <w:pPr>
        <w:rPr>
          <w:lang w:eastAsia="zh-CN"/>
        </w:rPr>
      </w:pPr>
    </w:p>
    <w:p w14:paraId="53C740ED" w14:textId="76093CAF" w:rsidR="006D5AB8" w:rsidRDefault="00C241B2" w:rsidP="006D5AB8">
      <w:pPr>
        <w:pStyle w:val="1"/>
        <w:rPr>
          <w:lang w:eastAsia="zh-CN"/>
        </w:rPr>
      </w:pPr>
      <w:r>
        <w:rPr>
          <w:lang w:eastAsia="zh-CN"/>
        </w:rPr>
        <w:t>An c</w:t>
      </w:r>
      <w:r w:rsidR="00873869">
        <w:rPr>
          <w:lang w:eastAsia="zh-CN"/>
        </w:rPr>
        <w:t>ompromise method</w:t>
      </w:r>
    </w:p>
    <w:p w14:paraId="385B9801" w14:textId="5D0F866D" w:rsidR="006D05AA" w:rsidRPr="00BC163B" w:rsidRDefault="00ED254F" w:rsidP="006C453A">
      <w:pPr>
        <w:rPr>
          <w:lang w:eastAsia="zh-CN"/>
        </w:rPr>
      </w:pPr>
      <w:r w:rsidRPr="00BC163B">
        <w:rPr>
          <w:lang w:eastAsia="zh-CN"/>
        </w:rPr>
        <w:t>The potential problems of PBCH DMRS based method and PBCH coding-based method are discussed in contributions, e.g. [</w:t>
      </w:r>
      <w:r w:rsidR="00924BD8" w:rsidRPr="00BC163B">
        <w:rPr>
          <w:lang w:eastAsia="zh-CN"/>
        </w:rPr>
        <w:t>4</w:t>
      </w:r>
      <w:r w:rsidRPr="00BC163B">
        <w:rPr>
          <w:lang w:eastAsia="zh-CN"/>
        </w:rPr>
        <w:t>] and [</w:t>
      </w:r>
      <w:r w:rsidR="00924BD8" w:rsidRPr="00BC163B">
        <w:rPr>
          <w:lang w:eastAsia="zh-CN"/>
        </w:rPr>
        <w:t>5</w:t>
      </w:r>
      <w:r w:rsidRPr="00BC163B">
        <w:rPr>
          <w:lang w:eastAsia="zh-CN"/>
        </w:rPr>
        <w:t xml:space="preserve">]. </w:t>
      </w:r>
      <w:r w:rsidR="00D86E02" w:rsidRPr="00BC163B">
        <w:rPr>
          <w:lang w:eastAsia="zh-CN"/>
        </w:rPr>
        <w:t xml:space="preserve">Note that in the below Option 2, the </w:t>
      </w:r>
      <w:r w:rsidR="006D2847" w:rsidRPr="00BC163B">
        <w:rPr>
          <w:lang w:eastAsia="zh-CN"/>
        </w:rPr>
        <w:t xml:space="preserve">proponents of PBCH DMRS based method also accept PBCH DMRS indicating the </w:t>
      </w:r>
      <w:r w:rsidR="00C52745" w:rsidRPr="00BC163B">
        <w:rPr>
          <w:rFonts w:hint="eastAsia"/>
          <w:lang w:eastAsia="zh-CN"/>
        </w:rPr>
        <w:t xml:space="preserve">indices </w:t>
      </w:r>
      <w:r w:rsidR="006D2847" w:rsidRPr="00BC163B">
        <w:rPr>
          <w:lang w:eastAsia="zh-CN"/>
        </w:rPr>
        <w:t>of SS blocks</w:t>
      </w:r>
      <w:r w:rsidR="00D86E02" w:rsidRPr="00BC163B">
        <w:rPr>
          <w:lang w:eastAsia="zh-CN"/>
        </w:rPr>
        <w:t xml:space="preserve"> in a SS burst</w:t>
      </w:r>
      <w:r w:rsidR="006D2847" w:rsidRPr="00BC163B">
        <w:rPr>
          <w:lang w:eastAsia="zh-CN"/>
        </w:rPr>
        <w:t xml:space="preserve"> [2].</w:t>
      </w:r>
    </w:p>
    <w:tbl>
      <w:tblPr>
        <w:tblStyle w:val="ac"/>
        <w:tblW w:w="0" w:type="auto"/>
        <w:tblLook w:val="04A0" w:firstRow="1" w:lastRow="0" w:firstColumn="1" w:lastColumn="0" w:noHBand="0" w:noVBand="1"/>
      </w:tblPr>
      <w:tblGrid>
        <w:gridCol w:w="9307"/>
      </w:tblGrid>
      <w:tr w:rsidR="00BC163B" w:rsidRPr="00BC163B" w14:paraId="1CA3A6DB" w14:textId="77777777" w:rsidTr="00094113">
        <w:trPr>
          <w:trHeight w:val="2305"/>
        </w:trPr>
        <w:tc>
          <w:tcPr>
            <w:tcW w:w="9307" w:type="dxa"/>
          </w:tcPr>
          <w:p w14:paraId="3A8F3081" w14:textId="77777777" w:rsidR="009D6518" w:rsidRPr="00BC163B" w:rsidRDefault="009B6D3F" w:rsidP="006D2847">
            <w:pPr>
              <w:numPr>
                <w:ilvl w:val="0"/>
                <w:numId w:val="19"/>
              </w:numPr>
              <w:rPr>
                <w:lang w:eastAsia="zh-CN"/>
              </w:rPr>
            </w:pPr>
            <w:r w:rsidRPr="00BC163B">
              <w:rPr>
                <w:lang w:eastAsia="zh-CN"/>
              </w:rPr>
              <w:t>Down select the scheme for NR-SS block index indication</w:t>
            </w:r>
          </w:p>
          <w:p w14:paraId="224490FE" w14:textId="77777777" w:rsidR="009D6518" w:rsidRPr="00BC163B" w:rsidRDefault="009B6D3F" w:rsidP="006D2847">
            <w:pPr>
              <w:numPr>
                <w:ilvl w:val="1"/>
                <w:numId w:val="19"/>
              </w:numPr>
              <w:rPr>
                <w:lang w:eastAsia="zh-CN"/>
              </w:rPr>
            </w:pPr>
            <w:r w:rsidRPr="00BC163B">
              <w:rPr>
                <w:lang w:eastAsia="zh-CN"/>
              </w:rPr>
              <w:t>Option 1: DMRS in PBCH is utilized to indicate the SS block indices in a SS burst set</w:t>
            </w:r>
          </w:p>
          <w:p w14:paraId="3B7B28BB" w14:textId="77777777" w:rsidR="009D6518" w:rsidRPr="00BC163B" w:rsidRDefault="009B6D3F" w:rsidP="006D2847">
            <w:pPr>
              <w:numPr>
                <w:ilvl w:val="2"/>
                <w:numId w:val="19"/>
              </w:numPr>
              <w:rPr>
                <w:lang w:eastAsia="zh-CN"/>
              </w:rPr>
            </w:pPr>
            <w:r w:rsidRPr="00BC163B">
              <w:rPr>
                <w:lang w:eastAsia="zh-CN"/>
              </w:rPr>
              <w:t xml:space="preserve">FFS on the DMRS sequence/resource design </w:t>
            </w:r>
          </w:p>
          <w:p w14:paraId="7ED65A35" w14:textId="77777777" w:rsidR="009D6518" w:rsidRPr="00BC163B" w:rsidRDefault="009B6D3F" w:rsidP="006D2847">
            <w:pPr>
              <w:numPr>
                <w:ilvl w:val="1"/>
                <w:numId w:val="19"/>
              </w:numPr>
              <w:rPr>
                <w:lang w:eastAsia="zh-CN"/>
              </w:rPr>
            </w:pPr>
            <w:r w:rsidRPr="00BC163B">
              <w:rPr>
                <w:lang w:eastAsia="zh-CN"/>
              </w:rPr>
              <w:t xml:space="preserve">Option 2: DMRS in PBCH is utilized to indicate the NR-SS block indices in a SS burst </w:t>
            </w:r>
          </w:p>
          <w:p w14:paraId="004FA004" w14:textId="77777777" w:rsidR="009D6518" w:rsidRPr="00BC163B" w:rsidRDefault="009B6D3F" w:rsidP="006D2847">
            <w:pPr>
              <w:numPr>
                <w:ilvl w:val="2"/>
                <w:numId w:val="19"/>
              </w:numPr>
              <w:rPr>
                <w:lang w:eastAsia="zh-CN"/>
              </w:rPr>
            </w:pPr>
            <w:r w:rsidRPr="00BC163B">
              <w:rPr>
                <w:lang w:eastAsia="zh-CN"/>
              </w:rPr>
              <w:t>FFS definition of SS burst (e.g., maximum number of SS blocks within SS burst)</w:t>
            </w:r>
          </w:p>
          <w:p w14:paraId="09BA5734" w14:textId="77777777" w:rsidR="009D6518" w:rsidRPr="00BC163B" w:rsidRDefault="009B6D3F" w:rsidP="006D2847">
            <w:pPr>
              <w:numPr>
                <w:ilvl w:val="2"/>
                <w:numId w:val="19"/>
              </w:numPr>
              <w:rPr>
                <w:lang w:eastAsia="zh-CN"/>
              </w:rPr>
            </w:pPr>
            <w:r w:rsidRPr="00BC163B">
              <w:rPr>
                <w:lang w:eastAsia="zh-CN"/>
              </w:rPr>
              <w:t>FFS on the indication of SS burst indices in a SS burst set</w:t>
            </w:r>
          </w:p>
          <w:p w14:paraId="325C5E8A" w14:textId="111AF4BD" w:rsidR="006D2847" w:rsidRPr="00BC163B" w:rsidRDefault="009B6D3F" w:rsidP="006C453A">
            <w:pPr>
              <w:numPr>
                <w:ilvl w:val="2"/>
                <w:numId w:val="19"/>
              </w:numPr>
              <w:rPr>
                <w:lang w:eastAsia="zh-CN"/>
              </w:rPr>
            </w:pPr>
            <w:r w:rsidRPr="00BC163B">
              <w:rPr>
                <w:lang w:eastAsia="zh-CN"/>
              </w:rPr>
              <w:t>FFS on the DMRS sequence/resource design</w:t>
            </w:r>
          </w:p>
        </w:tc>
      </w:tr>
    </w:tbl>
    <w:p w14:paraId="295DCA47" w14:textId="77777777" w:rsidR="00D86E02" w:rsidRPr="00BC163B" w:rsidRDefault="00D86E02" w:rsidP="006C453A">
      <w:pPr>
        <w:rPr>
          <w:lang w:eastAsia="zh-CN"/>
        </w:rPr>
      </w:pPr>
    </w:p>
    <w:p w14:paraId="0A89E39B" w14:textId="24A9C813" w:rsidR="00AB04E5" w:rsidRPr="00BC163B" w:rsidRDefault="00AB04E5" w:rsidP="00AB04E5">
      <w:pPr>
        <w:rPr>
          <w:lang w:eastAsia="zh-CN"/>
        </w:rPr>
      </w:pPr>
      <w:r w:rsidRPr="00BC163B">
        <w:rPr>
          <w:lang w:eastAsia="zh-CN"/>
        </w:rPr>
        <w:t>I</w:t>
      </w:r>
      <w:r w:rsidRPr="00BC163B">
        <w:rPr>
          <w:rFonts w:hint="eastAsia"/>
          <w:lang w:eastAsia="zh-CN"/>
        </w:rPr>
        <w:t xml:space="preserve">n </w:t>
      </w:r>
      <w:r w:rsidRPr="00BC163B">
        <w:rPr>
          <w:lang w:eastAsia="zh-CN"/>
        </w:rPr>
        <w:t>[1], a combination was proposed which is listed as the below Option 3:</w:t>
      </w:r>
    </w:p>
    <w:tbl>
      <w:tblPr>
        <w:tblStyle w:val="ac"/>
        <w:tblW w:w="0" w:type="auto"/>
        <w:tblLook w:val="04A0" w:firstRow="1" w:lastRow="0" w:firstColumn="1" w:lastColumn="0" w:noHBand="0" w:noVBand="1"/>
      </w:tblPr>
      <w:tblGrid>
        <w:gridCol w:w="9307"/>
      </w:tblGrid>
      <w:tr w:rsidR="00BC163B" w:rsidRPr="00BC163B" w14:paraId="1CBA3048" w14:textId="77777777" w:rsidTr="00C37AFB">
        <w:tc>
          <w:tcPr>
            <w:tcW w:w="9307" w:type="dxa"/>
          </w:tcPr>
          <w:p w14:paraId="66ED5F8A" w14:textId="77777777" w:rsidR="00AB04E5" w:rsidRPr="00BC163B" w:rsidRDefault="00AB04E5" w:rsidP="00C37AFB">
            <w:pPr>
              <w:numPr>
                <w:ilvl w:val="0"/>
                <w:numId w:val="17"/>
              </w:numPr>
              <w:rPr>
                <w:lang w:eastAsia="zh-CN"/>
              </w:rPr>
            </w:pPr>
            <w:r w:rsidRPr="00BC163B">
              <w:rPr>
                <w:lang w:eastAsia="zh-CN"/>
              </w:rPr>
              <w:t>Option 1: PBCH coding-based indication</w:t>
            </w:r>
          </w:p>
          <w:p w14:paraId="3B770DBF" w14:textId="77777777" w:rsidR="00AB04E5" w:rsidRPr="00BC163B" w:rsidRDefault="00AB04E5" w:rsidP="00C37AFB">
            <w:pPr>
              <w:numPr>
                <w:ilvl w:val="1"/>
                <w:numId w:val="17"/>
              </w:numPr>
              <w:rPr>
                <w:lang w:eastAsia="zh-CN"/>
              </w:rPr>
            </w:pPr>
            <w:r w:rsidRPr="00BC163B">
              <w:rPr>
                <w:lang w:eastAsia="zh-CN"/>
              </w:rPr>
              <w:t xml:space="preserve">Explicit and/or implicit indications. </w:t>
            </w:r>
          </w:p>
          <w:p w14:paraId="61571F58" w14:textId="77777777" w:rsidR="00AB04E5" w:rsidRPr="00BC163B" w:rsidRDefault="00AB04E5" w:rsidP="00C37AFB">
            <w:pPr>
              <w:rPr>
                <w:lang w:eastAsia="zh-CN"/>
              </w:rPr>
            </w:pPr>
            <w:r w:rsidRPr="00BC163B">
              <w:rPr>
                <w:lang w:eastAsia="zh-CN"/>
              </w:rPr>
              <w:t>Note: PBCH-DMRS sequence is not used to indicate time index of SS block</w:t>
            </w:r>
          </w:p>
          <w:p w14:paraId="665A4D55" w14:textId="77777777" w:rsidR="00AB04E5" w:rsidRPr="00BC163B" w:rsidRDefault="00AB04E5" w:rsidP="00C37AFB">
            <w:pPr>
              <w:numPr>
                <w:ilvl w:val="0"/>
                <w:numId w:val="18"/>
              </w:numPr>
              <w:rPr>
                <w:lang w:eastAsia="zh-CN"/>
              </w:rPr>
            </w:pPr>
            <w:r w:rsidRPr="00BC163B">
              <w:rPr>
                <w:lang w:eastAsia="zh-CN"/>
              </w:rPr>
              <w:t xml:space="preserve">Option 2: Sequence-based PBCH-DMRS </w:t>
            </w:r>
          </w:p>
          <w:p w14:paraId="315591F8" w14:textId="77777777" w:rsidR="00AB04E5" w:rsidRPr="00BC163B" w:rsidRDefault="00AB04E5" w:rsidP="00C37AFB">
            <w:pPr>
              <w:numPr>
                <w:ilvl w:val="0"/>
                <w:numId w:val="18"/>
              </w:numPr>
              <w:rPr>
                <w:lang w:eastAsia="zh-CN"/>
              </w:rPr>
            </w:pPr>
            <w:r w:rsidRPr="00BC163B">
              <w:rPr>
                <w:lang w:eastAsia="zh-CN"/>
              </w:rPr>
              <w:t xml:space="preserve">Option 3: Combinations of Option 1 + Option 2 </w:t>
            </w:r>
          </w:p>
          <w:p w14:paraId="3ACD93A3" w14:textId="77777777" w:rsidR="00AB04E5" w:rsidRPr="00BC163B" w:rsidRDefault="00AB04E5" w:rsidP="00C37AFB">
            <w:pPr>
              <w:numPr>
                <w:ilvl w:val="1"/>
                <w:numId w:val="18"/>
              </w:numPr>
              <w:rPr>
                <w:lang w:eastAsia="zh-CN"/>
              </w:rPr>
            </w:pPr>
            <w:r w:rsidRPr="00BC163B">
              <w:rPr>
                <w:lang w:eastAsia="zh-CN"/>
              </w:rPr>
              <w:t>Opt 3a: Combinations of PBCH-coded explicit indication and PBCH-DMRS</w:t>
            </w:r>
          </w:p>
          <w:p w14:paraId="7BA5A50F" w14:textId="77777777" w:rsidR="00AB04E5" w:rsidRPr="00BC163B" w:rsidRDefault="00AB04E5" w:rsidP="00C37AFB">
            <w:pPr>
              <w:numPr>
                <w:ilvl w:val="1"/>
                <w:numId w:val="18"/>
              </w:numPr>
              <w:rPr>
                <w:lang w:eastAsia="zh-CN"/>
              </w:rPr>
            </w:pPr>
            <w:r w:rsidRPr="00BC163B">
              <w:rPr>
                <w:lang w:eastAsia="zh-CN"/>
              </w:rPr>
              <w:t>Opt 3b: Combination of PBCH-coded implicit indication and PBCH-DMRS</w:t>
            </w:r>
          </w:p>
        </w:tc>
      </w:tr>
    </w:tbl>
    <w:p w14:paraId="4CDE6307" w14:textId="77777777" w:rsidR="00AB04E5" w:rsidRPr="00BC163B" w:rsidRDefault="00AB04E5" w:rsidP="006C453A">
      <w:pPr>
        <w:rPr>
          <w:lang w:eastAsia="zh-CN"/>
        </w:rPr>
      </w:pPr>
    </w:p>
    <w:p w14:paraId="2C96FF8F" w14:textId="206D349B" w:rsidR="006D2847" w:rsidRPr="00BC163B" w:rsidRDefault="00AB04E5" w:rsidP="006C453A">
      <w:pPr>
        <w:rPr>
          <w:lang w:eastAsia="zh-CN"/>
        </w:rPr>
      </w:pPr>
      <w:r w:rsidRPr="00BC163B">
        <w:rPr>
          <w:lang w:eastAsia="zh-CN"/>
        </w:rPr>
        <w:t>From Option 2 in [2] and Option in [1], as shown above</w:t>
      </w:r>
      <w:r w:rsidR="006D2847" w:rsidRPr="00BC163B">
        <w:rPr>
          <w:rFonts w:hint="eastAsia"/>
          <w:lang w:eastAsia="zh-CN"/>
        </w:rPr>
        <w:t xml:space="preserve">, </w:t>
      </w:r>
      <w:r w:rsidR="00D86E02" w:rsidRPr="00BC163B">
        <w:rPr>
          <w:lang w:eastAsia="zh-CN"/>
        </w:rPr>
        <w:t>a compromise method ca</w:t>
      </w:r>
      <w:r w:rsidRPr="00BC163B">
        <w:rPr>
          <w:lang w:eastAsia="zh-CN"/>
        </w:rPr>
        <w:t>n be formed</w:t>
      </w:r>
      <w:r w:rsidR="00D86E02" w:rsidRPr="00BC163B">
        <w:rPr>
          <w:lang w:eastAsia="zh-CN"/>
        </w:rPr>
        <w:t>:</w:t>
      </w:r>
      <w:r w:rsidR="00C52745" w:rsidRPr="00BC163B">
        <w:rPr>
          <w:lang w:eastAsia="zh-CN"/>
        </w:rPr>
        <w:t xml:space="preserve"> </w:t>
      </w:r>
    </w:p>
    <w:p w14:paraId="1A5B0E5A" w14:textId="317C4CB1" w:rsidR="00C52745" w:rsidRPr="00BC163B" w:rsidRDefault="00047281" w:rsidP="00C52745">
      <w:pPr>
        <w:pStyle w:val="af"/>
        <w:numPr>
          <w:ilvl w:val="0"/>
          <w:numId w:val="20"/>
        </w:numPr>
        <w:ind w:firstLineChars="0"/>
        <w:rPr>
          <w:lang w:eastAsia="zh-CN"/>
        </w:rPr>
      </w:pPr>
      <w:r w:rsidRPr="00BC163B">
        <w:rPr>
          <w:rFonts w:hint="eastAsia"/>
          <w:lang w:eastAsia="zh-CN"/>
        </w:rPr>
        <w:t>PBCH DMRS can be</w:t>
      </w:r>
      <w:r w:rsidR="00C52745" w:rsidRPr="00BC163B">
        <w:rPr>
          <w:rFonts w:hint="eastAsia"/>
          <w:lang w:eastAsia="zh-CN"/>
        </w:rPr>
        <w:t xml:space="preserve"> utilized to indicate the SS block indices in a SS burst</w:t>
      </w:r>
      <w:r w:rsidR="00C52745" w:rsidRPr="00BC163B">
        <w:rPr>
          <w:lang w:eastAsia="zh-CN"/>
        </w:rPr>
        <w:t>;</w:t>
      </w:r>
    </w:p>
    <w:p w14:paraId="434B2EC0" w14:textId="20CFF6B9" w:rsidR="00C52745" w:rsidRPr="00BC163B" w:rsidRDefault="00047281" w:rsidP="00C52745">
      <w:pPr>
        <w:pStyle w:val="af"/>
        <w:numPr>
          <w:ilvl w:val="0"/>
          <w:numId w:val="20"/>
        </w:numPr>
        <w:ind w:firstLineChars="0"/>
        <w:rPr>
          <w:lang w:eastAsia="zh-CN"/>
        </w:rPr>
      </w:pPr>
      <w:r w:rsidRPr="00BC163B">
        <w:rPr>
          <w:lang w:eastAsia="zh-CN"/>
        </w:rPr>
        <w:t>PBCH coding can be</w:t>
      </w:r>
      <w:r w:rsidR="00C52745" w:rsidRPr="00BC163B">
        <w:rPr>
          <w:lang w:eastAsia="zh-CN"/>
        </w:rPr>
        <w:t xml:space="preserve"> utilized to indicate the SS burst indices in a SS burst set.</w:t>
      </w:r>
    </w:p>
    <w:p w14:paraId="2FEC8E81" w14:textId="2123AFE0" w:rsidR="00C241B2" w:rsidRPr="00BC163B" w:rsidRDefault="00C241B2" w:rsidP="00C241B2">
      <w:pPr>
        <w:rPr>
          <w:lang w:eastAsia="zh-CN"/>
        </w:rPr>
      </w:pPr>
      <w:r w:rsidRPr="00BC163B">
        <w:rPr>
          <w:rFonts w:hint="eastAsia"/>
          <w:lang w:eastAsia="zh-CN"/>
        </w:rPr>
        <w:t>We propose as follows:</w:t>
      </w:r>
    </w:p>
    <w:p w14:paraId="6D4D0CC3" w14:textId="684D2477" w:rsidR="00C241B2" w:rsidRPr="00C241B2" w:rsidRDefault="00C241B2" w:rsidP="00C241B2">
      <w:pPr>
        <w:rPr>
          <w:i/>
          <w:lang w:eastAsia="zh-CN"/>
        </w:rPr>
      </w:pPr>
      <w:r w:rsidRPr="00C241B2">
        <w:rPr>
          <w:b/>
          <w:i/>
          <w:lang w:eastAsia="zh-CN"/>
        </w:rPr>
        <w:lastRenderedPageBreak/>
        <w:t xml:space="preserve">Proposal 1: </w:t>
      </w:r>
      <w:r w:rsidRPr="00C241B2">
        <w:rPr>
          <w:rFonts w:hint="eastAsia"/>
          <w:i/>
          <w:lang w:eastAsia="zh-CN"/>
        </w:rPr>
        <w:t xml:space="preserve">PBCH DMRS </w:t>
      </w:r>
      <w:r w:rsidR="00047281">
        <w:rPr>
          <w:i/>
          <w:lang w:eastAsia="zh-CN"/>
        </w:rPr>
        <w:t>can be</w:t>
      </w:r>
      <w:r w:rsidRPr="00C241B2">
        <w:rPr>
          <w:rFonts w:hint="eastAsia"/>
          <w:i/>
          <w:lang w:eastAsia="zh-CN"/>
        </w:rPr>
        <w:t xml:space="preserve"> utilized to indicate the SS block indices in a SS burst</w:t>
      </w:r>
      <w:r w:rsidRPr="00C241B2">
        <w:rPr>
          <w:i/>
          <w:lang w:eastAsia="zh-CN"/>
        </w:rPr>
        <w:t xml:space="preserve">, and PBCH coding </w:t>
      </w:r>
      <w:r w:rsidR="00047281">
        <w:rPr>
          <w:i/>
          <w:lang w:eastAsia="zh-CN"/>
        </w:rPr>
        <w:t>can be</w:t>
      </w:r>
      <w:r w:rsidRPr="00C241B2">
        <w:rPr>
          <w:i/>
          <w:lang w:eastAsia="zh-CN"/>
        </w:rPr>
        <w:t xml:space="preserve"> utilized to indicate the SS burst indices in a SS burst set.</w:t>
      </w:r>
    </w:p>
    <w:p w14:paraId="77A107F9" w14:textId="77777777" w:rsidR="005C3476" w:rsidRPr="00047281" w:rsidRDefault="005C3476" w:rsidP="005C3476">
      <w:pPr>
        <w:rPr>
          <w:lang w:eastAsia="zh-CN"/>
        </w:rPr>
      </w:pPr>
    </w:p>
    <w:p w14:paraId="65D0D75D" w14:textId="3283D46E" w:rsidR="006D05AA" w:rsidRDefault="006D05AA" w:rsidP="006D05AA">
      <w:pPr>
        <w:pStyle w:val="1"/>
        <w:rPr>
          <w:lang w:eastAsia="zh-CN"/>
        </w:rPr>
      </w:pPr>
      <w:r>
        <w:rPr>
          <w:lang w:eastAsia="zh-CN"/>
        </w:rPr>
        <w:t>PBCH payload</w:t>
      </w:r>
      <w:r w:rsidR="00C241B2">
        <w:rPr>
          <w:lang w:eastAsia="zh-CN"/>
        </w:rPr>
        <w:t xml:space="preserve"> for time index</w:t>
      </w:r>
    </w:p>
    <w:p w14:paraId="3DAB383D" w14:textId="77777777" w:rsidR="00701C31" w:rsidRPr="00BC163B" w:rsidRDefault="006F5820" w:rsidP="006C453A">
      <w:pPr>
        <w:rPr>
          <w:lang w:eastAsia="zh-CN"/>
        </w:rPr>
      </w:pPr>
      <w:r w:rsidRPr="00BC163B">
        <w:rPr>
          <w:lang w:eastAsia="zh-CN"/>
        </w:rPr>
        <w:t>Regarding explicit time index and implicit time index in PBCH coding method, as discussed in [6], they are similar in term of scrambling operation, since “</w:t>
      </w:r>
      <w:r w:rsidRPr="00BC163B">
        <w:rPr>
          <w:i/>
        </w:rPr>
        <w:t>the coded bits explicit encoded from the payload including both timing index</w:t>
      </w:r>
      <w:r w:rsidRPr="00BC163B">
        <w:rPr>
          <w:i/>
          <w:lang w:eastAsia="zh-CN"/>
        </w:rPr>
        <w:t xml:space="preserve"> </w:t>
      </w:r>
      <w:r w:rsidRPr="00BC163B">
        <w:rPr>
          <w:i/>
        </w:rPr>
        <w:t>and information bits, can be represented as a scrambling operation on the coded bits by only information bits</w:t>
      </w:r>
      <w:r w:rsidRPr="00BC163B">
        <w:t>”</w:t>
      </w:r>
      <w:r w:rsidRPr="00BC163B">
        <w:rPr>
          <w:lang w:eastAsia="zh-CN"/>
        </w:rPr>
        <w:t xml:space="preserve">. </w:t>
      </w:r>
    </w:p>
    <w:p w14:paraId="498CCD8F" w14:textId="3E2F4CD1" w:rsidR="002541ED" w:rsidRPr="00BC163B" w:rsidRDefault="00701C31" w:rsidP="006C453A">
      <w:pPr>
        <w:rPr>
          <w:lang w:eastAsia="zh-CN"/>
        </w:rPr>
      </w:pPr>
      <w:r w:rsidRPr="00BC163B">
        <w:rPr>
          <w:lang w:eastAsia="zh-CN"/>
        </w:rPr>
        <w:t>Although they are similar, explicit time index in PBCH coding method seems slightly better in some cases, e.g.</w:t>
      </w:r>
      <w:r w:rsidR="005C3476" w:rsidRPr="00BC163B">
        <w:rPr>
          <w:lang w:eastAsia="zh-CN"/>
        </w:rPr>
        <w:t xml:space="preserve">, </w:t>
      </w:r>
      <w:r w:rsidR="002541ED" w:rsidRPr="00BC163B">
        <w:rPr>
          <w:lang w:eastAsia="zh-CN"/>
        </w:rPr>
        <w:t>“</w:t>
      </w:r>
      <w:r w:rsidR="002541ED" w:rsidRPr="00BC163B">
        <w:rPr>
          <w:rFonts w:hint="eastAsia"/>
          <w:i/>
          <w:lang w:eastAsia="zh-CN"/>
        </w:rPr>
        <w:t>The explicit indication method requires no blind detection of the time index, when soft combining of SS blocks within an SS burst set is not employed for PBCH decoding</w:t>
      </w:r>
      <w:r w:rsidR="002541ED" w:rsidRPr="00BC163B">
        <w:rPr>
          <w:lang w:eastAsia="zh-CN"/>
        </w:rPr>
        <w:t>”</w:t>
      </w:r>
      <w:r w:rsidRPr="00BC163B">
        <w:rPr>
          <w:lang w:eastAsia="zh-CN"/>
        </w:rPr>
        <w:t xml:space="preserve"> [7]</w:t>
      </w:r>
      <w:r w:rsidR="002541ED" w:rsidRPr="00BC163B">
        <w:rPr>
          <w:lang w:eastAsia="zh-CN"/>
        </w:rPr>
        <w:t>.</w:t>
      </w:r>
      <w:r w:rsidR="005C3476" w:rsidRPr="00BC163B">
        <w:rPr>
          <w:lang w:eastAsia="zh-CN"/>
        </w:rPr>
        <w:t xml:space="preserve"> </w:t>
      </w:r>
      <w:r w:rsidRPr="00BC163B">
        <w:rPr>
          <w:lang w:eastAsia="zh-CN"/>
        </w:rPr>
        <w:t>Therefore, we slightly prefer</w:t>
      </w:r>
      <w:r w:rsidR="006F5820" w:rsidRPr="00BC163B">
        <w:rPr>
          <w:lang w:eastAsia="zh-CN"/>
        </w:rPr>
        <w:t xml:space="preserve"> explicit</w:t>
      </w:r>
      <w:r w:rsidRPr="00BC163B">
        <w:rPr>
          <w:lang w:eastAsia="zh-CN"/>
        </w:rPr>
        <w:t xml:space="preserve"> time index, if </w:t>
      </w:r>
      <w:r w:rsidR="002541ED" w:rsidRPr="00BC163B">
        <w:rPr>
          <w:lang w:eastAsia="zh-CN"/>
        </w:rPr>
        <w:t xml:space="preserve">PBCH </w:t>
      </w:r>
      <w:r w:rsidR="006F5820" w:rsidRPr="00BC163B">
        <w:rPr>
          <w:lang w:eastAsia="zh-CN"/>
        </w:rPr>
        <w:t>coding method</w:t>
      </w:r>
      <w:r w:rsidRPr="00BC163B">
        <w:rPr>
          <w:lang w:eastAsia="zh-CN"/>
        </w:rPr>
        <w:t xml:space="preserve"> is supported</w:t>
      </w:r>
      <w:r w:rsidR="002541ED" w:rsidRPr="00BC163B">
        <w:rPr>
          <w:lang w:eastAsia="zh-CN"/>
        </w:rPr>
        <w:t xml:space="preserve">. Together with Proposal 1, </w:t>
      </w:r>
      <w:r w:rsidR="006F5820" w:rsidRPr="00BC163B">
        <w:rPr>
          <w:lang w:eastAsia="zh-CN"/>
        </w:rPr>
        <w:t>we propose</w:t>
      </w:r>
      <w:r w:rsidR="002541ED" w:rsidRPr="00BC163B">
        <w:rPr>
          <w:lang w:eastAsia="zh-CN"/>
        </w:rPr>
        <w:t xml:space="preserve"> that:</w:t>
      </w:r>
    </w:p>
    <w:p w14:paraId="7D54356C" w14:textId="4DA758FB" w:rsidR="006D05AA" w:rsidRPr="00BC163B" w:rsidRDefault="002541ED" w:rsidP="002541ED">
      <w:pPr>
        <w:pStyle w:val="af"/>
        <w:numPr>
          <w:ilvl w:val="0"/>
          <w:numId w:val="20"/>
        </w:numPr>
        <w:ind w:firstLineChars="0"/>
        <w:rPr>
          <w:lang w:eastAsia="zh-CN"/>
        </w:rPr>
      </w:pPr>
      <w:r w:rsidRPr="00BC163B">
        <w:rPr>
          <w:lang w:eastAsia="zh-CN"/>
        </w:rPr>
        <w:t xml:space="preserve">The SS burst indices in a SS burst set </w:t>
      </w:r>
      <w:r w:rsidR="00047281" w:rsidRPr="00BC163B">
        <w:rPr>
          <w:lang w:eastAsia="zh-CN"/>
        </w:rPr>
        <w:t>can be</w:t>
      </w:r>
      <w:r w:rsidRPr="00BC163B">
        <w:rPr>
          <w:lang w:eastAsia="zh-CN"/>
        </w:rPr>
        <w:t xml:space="preserve"> explicitly encoded in PBCH payload.</w:t>
      </w:r>
    </w:p>
    <w:p w14:paraId="4116325E" w14:textId="1D910C53" w:rsidR="00BA0001" w:rsidRDefault="00BA0001" w:rsidP="00BA0001">
      <w:pPr>
        <w:rPr>
          <w:lang w:eastAsia="zh-CN"/>
        </w:rPr>
      </w:pPr>
      <w:r>
        <w:rPr>
          <w:lang w:eastAsia="zh-CN"/>
        </w:rPr>
        <w:t>In addition</w:t>
      </w:r>
      <w:r w:rsidR="004124AD" w:rsidRPr="00BC163B">
        <w:rPr>
          <w:lang w:eastAsia="zh-CN"/>
        </w:rPr>
        <w:t>, t</w:t>
      </w:r>
      <w:r w:rsidR="00C241B2" w:rsidRPr="00BC163B">
        <w:rPr>
          <w:lang w:eastAsia="zh-CN"/>
        </w:rPr>
        <w:t xml:space="preserve">o </w:t>
      </w:r>
      <w:r w:rsidR="00701C31" w:rsidRPr="00BC163B">
        <w:rPr>
          <w:lang w:eastAsia="zh-CN"/>
        </w:rPr>
        <w:t>find</w:t>
      </w:r>
      <w:r w:rsidR="00C241B2" w:rsidRPr="00BC163B">
        <w:rPr>
          <w:lang w:eastAsia="zh-CN"/>
        </w:rPr>
        <w:t xml:space="preserve"> the bit number needed in PBCH payload to indicate the SS burst indices in a SS burst set, we should define SS burst at first.</w:t>
      </w:r>
      <w:r w:rsidR="008D1D4C" w:rsidRPr="00BC163B">
        <w:rPr>
          <w:lang w:eastAsia="zh-CN"/>
        </w:rPr>
        <w:t xml:space="preserve"> In our view, </w:t>
      </w:r>
      <w:r w:rsidR="008D1D4C" w:rsidRPr="00BC163B">
        <w:rPr>
          <w:rFonts w:hint="eastAsia"/>
          <w:lang w:eastAsia="zh-CN"/>
        </w:rPr>
        <w:t>a</w:t>
      </w:r>
      <w:r w:rsidR="008D1D4C" w:rsidRPr="00BC163B">
        <w:rPr>
          <w:lang w:eastAsia="zh-CN"/>
        </w:rPr>
        <w:t>n</w:t>
      </w:r>
      <w:r w:rsidR="008D1D4C" w:rsidRPr="00BC163B">
        <w:rPr>
          <w:rFonts w:hint="eastAsia"/>
          <w:lang w:eastAsia="zh-CN"/>
        </w:rPr>
        <w:t xml:space="preserve"> SS burst may be composed of a </w:t>
      </w:r>
      <w:r w:rsidR="00701C31" w:rsidRPr="00BC163B">
        <w:rPr>
          <w:lang w:eastAsia="zh-CN"/>
        </w:rPr>
        <w:t xml:space="preserve">small </w:t>
      </w:r>
      <w:r w:rsidR="008D1D4C" w:rsidRPr="00BC163B">
        <w:rPr>
          <w:rFonts w:hint="eastAsia"/>
          <w:lang w:eastAsia="zh-CN"/>
        </w:rPr>
        <w:t xml:space="preserve">set of </w:t>
      </w:r>
      <w:r w:rsidR="008D1D4C" w:rsidRPr="00BC163B">
        <w:rPr>
          <w:lang w:eastAsia="zh-CN"/>
        </w:rPr>
        <w:t>(</w:t>
      </w:r>
      <w:r w:rsidR="008D1D4C" w:rsidRPr="00BC163B">
        <w:rPr>
          <w:rFonts w:hint="eastAsia"/>
          <w:lang w:eastAsia="zh-CN"/>
        </w:rPr>
        <w:t>almost</w:t>
      </w:r>
      <w:r w:rsidR="008D1D4C" w:rsidRPr="00BC163B">
        <w:rPr>
          <w:lang w:eastAsia="zh-CN"/>
        </w:rPr>
        <w:t>)</w:t>
      </w:r>
      <w:r w:rsidR="008D1D4C" w:rsidRPr="00BC163B">
        <w:rPr>
          <w:rFonts w:hint="eastAsia"/>
          <w:lang w:eastAsia="zh-CN"/>
        </w:rPr>
        <w:t xml:space="preserve"> consecutive SS blocks</w:t>
      </w:r>
      <w:r w:rsidR="008D1D4C" w:rsidRPr="00BC163B">
        <w:rPr>
          <w:lang w:eastAsia="zh-CN"/>
        </w:rPr>
        <w:t xml:space="preserve">, since in this way gNB can indicate UE to use a very narrow window to measure </w:t>
      </w:r>
      <w:r w:rsidR="00701C31" w:rsidRPr="00BC163B">
        <w:rPr>
          <w:lang w:eastAsia="zh-CN"/>
        </w:rPr>
        <w:t>a small</w:t>
      </w:r>
      <w:r w:rsidR="008D1D4C" w:rsidRPr="00BC163B">
        <w:rPr>
          <w:lang w:eastAsia="zh-CN"/>
        </w:rPr>
        <w:t xml:space="preserve"> set of beams and quickly report the measurement results to gNB. Based on the below agreements [</w:t>
      </w:r>
      <w:r w:rsidR="006F5820" w:rsidRPr="00BC163B">
        <w:rPr>
          <w:lang w:eastAsia="zh-CN"/>
        </w:rPr>
        <w:t>8</w:t>
      </w:r>
      <w:r w:rsidR="008D1D4C" w:rsidRPr="00BC163B">
        <w:rPr>
          <w:lang w:eastAsia="zh-CN"/>
        </w:rPr>
        <w:t xml:space="preserve">], </w:t>
      </w:r>
      <w:r>
        <w:rPr>
          <w:lang w:eastAsia="zh-CN"/>
        </w:rPr>
        <w:t>a straightforward way to define an SS burst is using unit of slot, and an SS burst contains at most two slots. More specifically, an SS burst can be defined as follows:</w:t>
      </w:r>
    </w:p>
    <w:p w14:paraId="0B970456" w14:textId="77777777" w:rsidR="00BA0001" w:rsidRDefault="00BA0001" w:rsidP="00BA0001">
      <w:pPr>
        <w:pStyle w:val="af"/>
        <w:numPr>
          <w:ilvl w:val="0"/>
          <w:numId w:val="20"/>
        </w:numPr>
        <w:ind w:firstLineChars="0"/>
        <w:rPr>
          <w:lang w:eastAsia="zh-CN"/>
        </w:rPr>
      </w:pPr>
      <w:r>
        <w:rPr>
          <w:lang w:eastAsia="zh-CN"/>
        </w:rPr>
        <w:t xml:space="preserve">An SS burst can be a slot (with 14 symbols) for 15/30/120kHz subcarrier spacing, and two slots (each with 14 symbols) for 240kHz subcarrier spacing. </w:t>
      </w:r>
    </w:p>
    <w:tbl>
      <w:tblPr>
        <w:tblStyle w:val="ac"/>
        <w:tblW w:w="0" w:type="auto"/>
        <w:tblLook w:val="04A0" w:firstRow="1" w:lastRow="0" w:firstColumn="1" w:lastColumn="0" w:noHBand="0" w:noVBand="1"/>
      </w:tblPr>
      <w:tblGrid>
        <w:gridCol w:w="9307"/>
      </w:tblGrid>
      <w:tr w:rsidR="008D1D4C" w14:paraId="4CCF552F" w14:textId="77777777" w:rsidTr="00C37AFB">
        <w:tc>
          <w:tcPr>
            <w:tcW w:w="9307" w:type="dxa"/>
          </w:tcPr>
          <w:p w14:paraId="0DB64705" w14:textId="77777777" w:rsidR="008D1D4C" w:rsidRPr="009C6B3E" w:rsidRDefault="008D1D4C" w:rsidP="00C37AFB">
            <w:pPr>
              <w:rPr>
                <w:rFonts w:eastAsia="MS Mincho"/>
                <w:b/>
                <w:u w:val="single"/>
                <w:lang w:eastAsia="ja-JP"/>
              </w:rPr>
            </w:pPr>
            <w:r w:rsidRPr="00C55E3F">
              <w:rPr>
                <w:rFonts w:eastAsia="MS Mincho" w:hint="eastAsia"/>
                <w:b/>
                <w:highlight w:val="green"/>
                <w:u w:val="single"/>
                <w:lang w:eastAsia="ja-JP"/>
              </w:rPr>
              <w:t>Agreements:</w:t>
            </w:r>
          </w:p>
          <w:p w14:paraId="24CF55E6" w14:textId="77777777" w:rsidR="008D1D4C" w:rsidRPr="00AA6A34" w:rsidRDefault="008D1D4C" w:rsidP="00C37AFB">
            <w:pPr>
              <w:numPr>
                <w:ilvl w:val="0"/>
                <w:numId w:val="21"/>
              </w:numPr>
              <w:autoSpaceDE/>
              <w:autoSpaceDN/>
              <w:adjustRightInd/>
              <w:snapToGrid/>
              <w:spacing w:after="0"/>
              <w:jc w:val="left"/>
              <w:rPr>
                <w:rFonts w:eastAsia="MS Mincho"/>
                <w:lang w:eastAsia="ja-JP"/>
              </w:rPr>
            </w:pPr>
            <w:r w:rsidRPr="00AA6A34">
              <w:rPr>
                <w:rFonts w:eastAsia="MS Mincho"/>
                <w:lang w:eastAsia="ja-JP"/>
              </w:rPr>
              <w:t>For the possible SS block time locations following mapping is followed:</w:t>
            </w:r>
          </w:p>
          <w:p w14:paraId="411F0C2E" w14:textId="77777777" w:rsidR="008D1D4C" w:rsidRPr="00AA6A34" w:rsidRDefault="008D1D4C" w:rsidP="00C37AFB">
            <w:pPr>
              <w:numPr>
                <w:ilvl w:val="1"/>
                <w:numId w:val="21"/>
              </w:numPr>
              <w:autoSpaceDE/>
              <w:autoSpaceDN/>
              <w:adjustRightInd/>
              <w:snapToGrid/>
              <w:spacing w:after="0"/>
              <w:jc w:val="left"/>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15 and 30 kHz subcarreir spacing, </w:t>
            </w:r>
            <w:r w:rsidRPr="00AA6A34">
              <w:rPr>
                <w:rFonts w:eastAsia="MS Mincho"/>
                <w:lang w:val="fi-FI" w:eastAsia="ja-JP"/>
              </w:rPr>
              <w:t xml:space="preserve">following requirements are met </w:t>
            </w:r>
          </w:p>
          <w:p w14:paraId="5F232051" w14:textId="77777777" w:rsidR="008D1D4C" w:rsidRPr="00AA6A34" w:rsidRDefault="008D1D4C" w:rsidP="00C37AFB">
            <w:pPr>
              <w:numPr>
                <w:ilvl w:val="2"/>
                <w:numId w:val="21"/>
              </w:numPr>
              <w:autoSpaceDE/>
              <w:autoSpaceDN/>
              <w:adjustRightInd/>
              <w:snapToGrid/>
              <w:spacing w:after="0"/>
              <w:jc w:val="left"/>
              <w:rPr>
                <w:rFonts w:eastAsia="MS Mincho"/>
                <w:lang w:eastAsia="ja-JP"/>
              </w:rPr>
            </w:pPr>
            <w:r>
              <w:rPr>
                <w:rFonts w:eastAsia="MS Mincho"/>
                <w:lang w:eastAsia="ja-JP"/>
              </w:rPr>
              <w:t xml:space="preserve">At least </w:t>
            </w:r>
            <w:r>
              <w:rPr>
                <w:rFonts w:eastAsia="MS Mincho" w:hint="eastAsia"/>
                <w:lang w:eastAsia="ja-JP"/>
              </w:rPr>
              <w:t>[1 or 2]</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14:paraId="619BBAEF" w14:textId="77777777" w:rsidR="008D1D4C" w:rsidRDefault="008D1D4C" w:rsidP="00C37AFB">
            <w:pPr>
              <w:numPr>
                <w:ilvl w:val="2"/>
                <w:numId w:val="21"/>
              </w:numPr>
              <w:autoSpaceDE/>
              <w:autoSpaceDN/>
              <w:adjustRightInd/>
              <w:snapToGrid/>
              <w:spacing w:after="0"/>
              <w:jc w:val="left"/>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e.g. guard period and UL control at the end of the slot</w:t>
            </w:r>
            <w:r w:rsidRPr="00926C7D">
              <w:rPr>
                <w:rFonts w:eastAsia="MS Mincho"/>
                <w:lang w:eastAsia="ja-JP"/>
              </w:rPr>
              <w:t xml:space="preserve"> of 14 symbols</w:t>
            </w:r>
          </w:p>
          <w:p w14:paraId="2E5F582A" w14:textId="77777777" w:rsidR="008D1D4C" w:rsidRDefault="008D1D4C" w:rsidP="00C37AFB">
            <w:pPr>
              <w:numPr>
                <w:ilvl w:val="2"/>
                <w:numId w:val="21"/>
              </w:numPr>
              <w:autoSpaceDE/>
              <w:autoSpaceDN/>
              <w:adjustRightInd/>
              <w:snapToGrid/>
              <w:spacing w:after="0"/>
              <w:jc w:val="left"/>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14:paraId="1AC607F8" w14:textId="77777777" w:rsidR="008D1D4C" w:rsidRPr="006D2456" w:rsidRDefault="008D1D4C" w:rsidP="00C37AFB">
            <w:pPr>
              <w:numPr>
                <w:ilvl w:val="2"/>
                <w:numId w:val="21"/>
              </w:numPr>
              <w:autoSpaceDE/>
              <w:autoSpaceDN/>
              <w:adjustRightInd/>
              <w:snapToGrid/>
              <w:spacing w:after="0"/>
              <w:jc w:val="left"/>
              <w:rPr>
                <w:rFonts w:eastAsia="MS Mincho"/>
                <w:lang w:eastAsia="ja-JP"/>
              </w:rPr>
            </w:pPr>
            <w:r>
              <w:rPr>
                <w:rFonts w:eastAsia="MS Mincho" w:hint="eastAsia"/>
                <w:lang w:eastAsia="ja-JP"/>
              </w:rPr>
              <w:t xml:space="preserve">At most </w:t>
            </w:r>
            <w:r w:rsidRPr="00AA6A34">
              <w:rPr>
                <w:rFonts w:eastAsia="MS Mincho"/>
                <w:lang w:eastAsia="ja-JP"/>
              </w:rPr>
              <w:t>two possible  SS block time locations are mapped to one slot of 14 symbols</w:t>
            </w:r>
          </w:p>
          <w:p w14:paraId="3A2C7E39" w14:textId="77777777" w:rsidR="008D1D4C" w:rsidRPr="00AA6A34" w:rsidRDefault="008D1D4C" w:rsidP="00C37AFB">
            <w:pPr>
              <w:numPr>
                <w:ilvl w:val="1"/>
                <w:numId w:val="21"/>
              </w:numPr>
              <w:autoSpaceDE/>
              <w:autoSpaceDN/>
              <w:adjustRightInd/>
              <w:snapToGrid/>
              <w:spacing w:after="0"/>
              <w:jc w:val="left"/>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120 kHz subcarreir spacing, </w:t>
            </w:r>
            <w:r w:rsidRPr="00AA6A34">
              <w:rPr>
                <w:rFonts w:eastAsia="MS Mincho"/>
                <w:lang w:val="fi-FI" w:eastAsia="ja-JP"/>
              </w:rPr>
              <w:t xml:space="preserve">following requirements are met </w:t>
            </w:r>
          </w:p>
          <w:p w14:paraId="57F33556" w14:textId="77777777" w:rsidR="008D1D4C" w:rsidRPr="00AA6A34" w:rsidRDefault="008D1D4C" w:rsidP="00C37AFB">
            <w:pPr>
              <w:numPr>
                <w:ilvl w:val="2"/>
                <w:numId w:val="21"/>
              </w:numPr>
              <w:autoSpaceDE/>
              <w:autoSpaceDN/>
              <w:adjustRightInd/>
              <w:snapToGrid/>
              <w:spacing w:after="0"/>
              <w:jc w:val="left"/>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14:paraId="2851FBE9" w14:textId="77777777" w:rsidR="008D1D4C" w:rsidRDefault="008D1D4C" w:rsidP="00C37AFB">
            <w:pPr>
              <w:numPr>
                <w:ilvl w:val="2"/>
                <w:numId w:val="21"/>
              </w:numPr>
              <w:autoSpaceDE/>
              <w:autoSpaceDN/>
              <w:adjustRightInd/>
              <w:snapToGrid/>
              <w:spacing w:after="0"/>
              <w:jc w:val="left"/>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e.g. guard period and UL control at the end of the slot</w:t>
            </w:r>
            <w:r w:rsidRPr="00926C7D">
              <w:rPr>
                <w:rFonts w:eastAsia="MS Mincho"/>
                <w:lang w:eastAsia="ja-JP"/>
              </w:rPr>
              <w:t xml:space="preserve"> of 14 symbols</w:t>
            </w:r>
          </w:p>
          <w:p w14:paraId="6C39E10C" w14:textId="77777777" w:rsidR="008D1D4C" w:rsidRDefault="008D1D4C" w:rsidP="00C37AFB">
            <w:pPr>
              <w:numPr>
                <w:ilvl w:val="2"/>
                <w:numId w:val="21"/>
              </w:numPr>
              <w:autoSpaceDE/>
              <w:autoSpaceDN/>
              <w:adjustRightInd/>
              <w:snapToGrid/>
              <w:spacing w:after="0"/>
              <w:jc w:val="left"/>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14:paraId="037B8D89" w14:textId="77777777" w:rsidR="008D1D4C" w:rsidRPr="008251B3" w:rsidRDefault="008D1D4C" w:rsidP="00C37AFB">
            <w:pPr>
              <w:numPr>
                <w:ilvl w:val="2"/>
                <w:numId w:val="21"/>
              </w:numPr>
              <w:autoSpaceDE/>
              <w:autoSpaceDN/>
              <w:adjustRightInd/>
              <w:snapToGrid/>
              <w:spacing w:after="0"/>
              <w:jc w:val="left"/>
              <w:rPr>
                <w:rFonts w:eastAsia="MS Mincho"/>
                <w:lang w:eastAsia="ja-JP"/>
              </w:rPr>
            </w:pPr>
            <w:r>
              <w:rPr>
                <w:rFonts w:eastAsia="MS Mincho" w:hint="eastAsia"/>
                <w:lang w:eastAsia="ja-JP"/>
              </w:rPr>
              <w:t xml:space="preserve">At most </w:t>
            </w:r>
            <w:r w:rsidRPr="00AA6A34">
              <w:rPr>
                <w:rFonts w:eastAsia="MS Mincho"/>
                <w:lang w:eastAsia="ja-JP"/>
              </w:rPr>
              <w:t>two possible  SS block time locations are mapped to one slot of 14 symbols</w:t>
            </w:r>
          </w:p>
          <w:p w14:paraId="35F18422" w14:textId="77777777" w:rsidR="008D1D4C" w:rsidRPr="00AA6A34" w:rsidRDefault="008D1D4C" w:rsidP="00C37AFB">
            <w:pPr>
              <w:numPr>
                <w:ilvl w:val="1"/>
                <w:numId w:val="21"/>
              </w:numPr>
              <w:autoSpaceDE/>
              <w:autoSpaceDN/>
              <w:adjustRightInd/>
              <w:snapToGrid/>
              <w:spacing w:after="0"/>
              <w:jc w:val="left"/>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240 kHz subcarrier spacing across two consecutive slots, </w:t>
            </w:r>
            <w:r w:rsidRPr="00AA6A34">
              <w:rPr>
                <w:rFonts w:eastAsia="MS Mincho"/>
                <w:lang w:val="fi-FI" w:eastAsia="ja-JP"/>
              </w:rPr>
              <w:t xml:space="preserve">following requirements are met </w:t>
            </w:r>
          </w:p>
          <w:p w14:paraId="0D66CB25" w14:textId="77777777" w:rsidR="008D1D4C" w:rsidRPr="00AA6A34" w:rsidRDefault="008D1D4C" w:rsidP="00C37AFB">
            <w:pPr>
              <w:numPr>
                <w:ilvl w:val="2"/>
                <w:numId w:val="21"/>
              </w:numPr>
              <w:autoSpaceDE/>
              <w:autoSpaceDN/>
              <w:adjustRightInd/>
              <w:snapToGrid/>
              <w:spacing w:after="0"/>
              <w:jc w:val="left"/>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first </w:t>
            </w:r>
            <w:r w:rsidRPr="00AA6A34">
              <w:rPr>
                <w:rFonts w:eastAsia="MS Mincho"/>
                <w:lang w:eastAsia="ja-JP"/>
              </w:rPr>
              <w:t>slot</w:t>
            </w:r>
            <w:r w:rsidRPr="00926C7D">
              <w:rPr>
                <w:rFonts w:eastAsia="MS Mincho"/>
                <w:lang w:eastAsia="ja-JP"/>
              </w:rPr>
              <w:t xml:space="preserve"> of 14 symbols</w:t>
            </w:r>
          </w:p>
          <w:p w14:paraId="3B8C0629" w14:textId="77777777" w:rsidR="008D1D4C" w:rsidRDefault="008D1D4C" w:rsidP="00C37AFB">
            <w:pPr>
              <w:numPr>
                <w:ilvl w:val="2"/>
                <w:numId w:val="21"/>
              </w:numPr>
              <w:autoSpaceDE/>
              <w:autoSpaceDN/>
              <w:adjustRightInd/>
              <w:snapToGrid/>
              <w:spacing w:after="0"/>
              <w:jc w:val="left"/>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symbols are preserved for e.g. guard period and UL control at the end of the </w:t>
            </w:r>
            <w:r>
              <w:rPr>
                <w:rFonts w:eastAsia="MS Mincho" w:hint="eastAsia"/>
                <w:lang w:eastAsia="ja-JP"/>
              </w:rPr>
              <w:t xml:space="preserve">second </w:t>
            </w:r>
            <w:r w:rsidRPr="00AA6A34">
              <w:rPr>
                <w:rFonts w:eastAsia="MS Mincho"/>
                <w:lang w:eastAsia="ja-JP"/>
              </w:rPr>
              <w:t>slot</w:t>
            </w:r>
            <w:r w:rsidRPr="00926C7D">
              <w:rPr>
                <w:rFonts w:eastAsia="MS Mincho"/>
                <w:lang w:eastAsia="ja-JP"/>
              </w:rPr>
              <w:t xml:space="preserve"> of 14 symbols</w:t>
            </w:r>
          </w:p>
          <w:p w14:paraId="05D523D2" w14:textId="77777777" w:rsidR="008D1D4C" w:rsidRDefault="008D1D4C" w:rsidP="00C37AFB">
            <w:pPr>
              <w:numPr>
                <w:ilvl w:val="2"/>
                <w:numId w:val="21"/>
              </w:numPr>
              <w:autoSpaceDE/>
              <w:autoSpaceDN/>
              <w:adjustRightInd/>
              <w:snapToGrid/>
              <w:spacing w:after="0"/>
              <w:jc w:val="left"/>
              <w:rPr>
                <w:rFonts w:eastAsia="MS Mincho"/>
                <w:lang w:eastAsia="ja-JP"/>
              </w:rPr>
            </w:pPr>
            <w:r>
              <w:rPr>
                <w:rFonts w:eastAsia="MS Mincho" w:hint="eastAsia"/>
                <w:lang w:eastAsia="ja-JP"/>
              </w:rPr>
              <w:t xml:space="preserve">Note: slot is defined by 240 kHz </w:t>
            </w:r>
            <w:r>
              <w:rPr>
                <w:rFonts w:eastAsia="MS Mincho"/>
                <w:lang w:eastAsia="ja-JP"/>
              </w:rPr>
              <w:t>subcarrier</w:t>
            </w:r>
            <w:r>
              <w:rPr>
                <w:rFonts w:eastAsia="MS Mincho" w:hint="eastAsia"/>
                <w:lang w:eastAsia="ja-JP"/>
              </w:rPr>
              <w:t xml:space="preserve"> spacing</w:t>
            </w:r>
          </w:p>
          <w:p w14:paraId="5CCBE95B" w14:textId="77777777" w:rsidR="008D1D4C" w:rsidRPr="00AA6A34" w:rsidRDefault="008D1D4C" w:rsidP="00C37AFB">
            <w:pPr>
              <w:numPr>
                <w:ilvl w:val="2"/>
                <w:numId w:val="21"/>
              </w:numPr>
              <w:autoSpaceDE/>
              <w:autoSpaceDN/>
              <w:adjustRightInd/>
              <w:snapToGrid/>
              <w:spacing w:after="0"/>
              <w:jc w:val="left"/>
              <w:rPr>
                <w:rFonts w:eastAsia="MS Mincho"/>
                <w:lang w:eastAsia="ja-JP"/>
              </w:rPr>
            </w:pPr>
            <w:r>
              <w:rPr>
                <w:rFonts w:eastAsia="MS Mincho" w:hint="eastAsia"/>
                <w:lang w:eastAsia="ja-JP"/>
              </w:rPr>
              <w:t>At most four</w:t>
            </w:r>
            <w:r w:rsidRPr="00AA6A34">
              <w:rPr>
                <w:rFonts w:eastAsia="MS Mincho"/>
                <w:lang w:eastAsia="ja-JP"/>
              </w:rPr>
              <w:t xml:space="preserve"> possible  SS block time locations are mapped to </w:t>
            </w:r>
            <w:r>
              <w:rPr>
                <w:rFonts w:eastAsia="MS Mincho" w:hint="eastAsia"/>
                <w:lang w:eastAsia="ja-JP"/>
              </w:rPr>
              <w:t xml:space="preserve">two consecutive </w:t>
            </w:r>
            <w:r w:rsidRPr="00AA6A34">
              <w:rPr>
                <w:rFonts w:eastAsia="MS Mincho"/>
                <w:lang w:eastAsia="ja-JP"/>
              </w:rPr>
              <w:t>slot</w:t>
            </w:r>
            <w:r>
              <w:rPr>
                <w:rFonts w:eastAsia="MS Mincho" w:hint="eastAsia"/>
                <w:lang w:eastAsia="ja-JP"/>
              </w:rPr>
              <w:t>s</w:t>
            </w:r>
            <w:r w:rsidRPr="00AA6A34">
              <w:rPr>
                <w:rFonts w:eastAsia="MS Mincho"/>
                <w:lang w:eastAsia="ja-JP"/>
              </w:rPr>
              <w:t xml:space="preserve"> of 14 symbols</w:t>
            </w:r>
            <w:r>
              <w:rPr>
                <w:rFonts w:eastAsia="MS Mincho" w:hint="eastAsia"/>
                <w:lang w:eastAsia="ja-JP"/>
              </w:rPr>
              <w:t xml:space="preserve"> each</w:t>
            </w:r>
          </w:p>
          <w:p w14:paraId="15C43F7F" w14:textId="77777777" w:rsidR="008D1D4C" w:rsidRPr="00FC23BA" w:rsidRDefault="008D1D4C" w:rsidP="00C37AFB">
            <w:pPr>
              <w:numPr>
                <w:ilvl w:val="1"/>
                <w:numId w:val="21"/>
              </w:numPr>
              <w:autoSpaceDE/>
              <w:autoSpaceDN/>
              <w:adjustRightInd/>
              <w:snapToGrid/>
              <w:spacing w:after="0"/>
              <w:jc w:val="left"/>
              <w:rPr>
                <w:rFonts w:eastAsia="MS Mincho"/>
                <w:lang w:eastAsia="ja-JP"/>
              </w:rPr>
            </w:pPr>
            <w:r w:rsidRPr="00AA6A34">
              <w:rPr>
                <w:rFonts w:eastAsia="MS Mincho"/>
                <w:lang w:eastAsia="ja-JP"/>
              </w:rPr>
              <w:t xml:space="preserve">SS block does not cross the </w:t>
            </w:r>
            <w:r>
              <w:rPr>
                <w:rFonts w:eastAsia="MS Mincho" w:hint="eastAsia"/>
                <w:lang w:eastAsia="ja-JP"/>
              </w:rPr>
              <w:t>middle of the slot of 14 symbols</w:t>
            </w:r>
            <w:r>
              <w:rPr>
                <w:rFonts w:eastAsia="MS Mincho"/>
                <w:lang w:eastAsia="ja-JP"/>
              </w:rPr>
              <w:t xml:space="preserve"> </w:t>
            </w:r>
            <w:r>
              <w:rPr>
                <w:rFonts w:eastAsia="MS Mincho" w:hint="eastAsia"/>
                <w:lang w:eastAsia="ja-JP"/>
              </w:rPr>
              <w:t xml:space="preserve">defined by </w:t>
            </w:r>
            <w:r w:rsidRPr="00AA6A34">
              <w:rPr>
                <w:rFonts w:eastAsia="MS Mincho"/>
                <w:lang w:eastAsia="ja-JP"/>
              </w:rPr>
              <w:t>15</w:t>
            </w:r>
            <w:r>
              <w:rPr>
                <w:rFonts w:eastAsia="MS Mincho" w:hint="eastAsia"/>
                <w:lang w:eastAsia="ja-JP"/>
              </w:rPr>
              <w:t xml:space="preserve"> </w:t>
            </w:r>
            <w:r w:rsidRPr="00AA6A34">
              <w:rPr>
                <w:rFonts w:eastAsia="MS Mincho"/>
                <w:lang w:eastAsia="ja-JP"/>
              </w:rPr>
              <w:t>kHz sub-</w:t>
            </w:r>
            <w:r w:rsidRPr="00AA6A34">
              <w:rPr>
                <w:rFonts w:eastAsia="MS Mincho"/>
                <w:lang w:eastAsia="ja-JP"/>
              </w:rPr>
              <w:lastRenderedPageBreak/>
              <w:t>carrier spacing</w:t>
            </w:r>
          </w:p>
          <w:p w14:paraId="24C4B325" w14:textId="77777777" w:rsidR="008D1D4C" w:rsidRDefault="008D1D4C" w:rsidP="00C37AFB">
            <w:pPr>
              <w:numPr>
                <w:ilvl w:val="0"/>
                <w:numId w:val="21"/>
              </w:numPr>
              <w:autoSpaceDE/>
              <w:autoSpaceDN/>
              <w:adjustRightInd/>
              <w:snapToGrid/>
              <w:spacing w:after="0"/>
              <w:jc w:val="left"/>
              <w:rPr>
                <w:rFonts w:eastAsia="MS Mincho"/>
                <w:lang w:eastAsia="ja-JP"/>
              </w:rPr>
            </w:pPr>
            <w:r w:rsidRPr="00AA6A34">
              <w:rPr>
                <w:rFonts w:eastAsia="MS Mincho"/>
                <w:lang w:eastAsia="ja-JP"/>
              </w:rPr>
              <w:t>Mapping of SS block time locations for NR unlicensed band operation is FFS</w:t>
            </w:r>
          </w:p>
          <w:p w14:paraId="29195B46" w14:textId="77777777" w:rsidR="008D1D4C" w:rsidRPr="009E7B7B" w:rsidRDefault="008D1D4C" w:rsidP="00C37AFB">
            <w:pPr>
              <w:numPr>
                <w:ilvl w:val="0"/>
                <w:numId w:val="21"/>
              </w:numPr>
              <w:autoSpaceDE/>
              <w:autoSpaceDN/>
              <w:adjustRightInd/>
              <w:snapToGrid/>
              <w:spacing w:after="0"/>
              <w:jc w:val="left"/>
              <w:rPr>
                <w:rFonts w:eastAsia="MS Mincho"/>
                <w:lang w:eastAsia="ja-JP"/>
              </w:rPr>
            </w:pPr>
            <w:r w:rsidRPr="00E6298E">
              <w:rPr>
                <w:rFonts w:eastAsia="MS Mincho" w:hint="eastAsia"/>
                <w:lang w:eastAsia="ja-JP"/>
              </w:rPr>
              <w:t>Above agreements does not preclude 7 OFDM symbol slot operation</w:t>
            </w:r>
          </w:p>
        </w:tc>
      </w:tr>
    </w:tbl>
    <w:p w14:paraId="54ED331E" w14:textId="77777777" w:rsidR="00BA0001" w:rsidRDefault="00BA0001" w:rsidP="006C453A">
      <w:pPr>
        <w:rPr>
          <w:lang w:eastAsia="zh-CN"/>
        </w:rPr>
      </w:pPr>
    </w:p>
    <w:p w14:paraId="524BABE0" w14:textId="7A2C0375" w:rsidR="00332E3D" w:rsidRDefault="00BA0001" w:rsidP="006C453A">
      <w:pPr>
        <w:rPr>
          <w:lang w:eastAsia="zh-CN"/>
        </w:rPr>
      </w:pPr>
      <w:r>
        <w:rPr>
          <w:lang w:eastAsia="zh-CN"/>
        </w:rPr>
        <w:t>Based on above definition of SS burst, we can find the maximum number of SS bursts within SS burst set. A</w:t>
      </w:r>
      <w:r w:rsidR="00332E3D">
        <w:rPr>
          <w:lang w:eastAsia="zh-CN"/>
        </w:rPr>
        <w:t>lthough the maximum numbe</w:t>
      </w:r>
      <w:r>
        <w:rPr>
          <w:lang w:eastAsia="zh-CN"/>
        </w:rPr>
        <w:t xml:space="preserve">r of SS blocks with SS burst is </w:t>
      </w:r>
      <w:r w:rsidR="00332E3D">
        <w:rPr>
          <w:lang w:eastAsia="zh-CN"/>
        </w:rPr>
        <w:t xml:space="preserve">defined for different frequency range, we think it could </w:t>
      </w:r>
      <w:r>
        <w:rPr>
          <w:lang w:eastAsia="zh-CN"/>
        </w:rPr>
        <w:t xml:space="preserve">also </w:t>
      </w:r>
      <w:r w:rsidR="00332E3D">
        <w:rPr>
          <w:lang w:eastAsia="zh-CN"/>
        </w:rPr>
        <w:t>be defined for each supported subcarrier spacing in RAN4 or RAN1. If we assume the maximum number of SS blocks within SS burst set is 4, 8, 32 and 64 for subcarrier spacing 15</w:t>
      </w:r>
      <w:r w:rsidR="0011457A">
        <w:rPr>
          <w:lang w:eastAsia="zh-CN"/>
        </w:rPr>
        <w:t>kHz</w:t>
      </w:r>
      <w:r w:rsidR="00332E3D">
        <w:rPr>
          <w:lang w:eastAsia="zh-CN"/>
        </w:rPr>
        <w:t>, 30</w:t>
      </w:r>
      <w:r w:rsidR="0011457A">
        <w:rPr>
          <w:lang w:eastAsia="zh-CN"/>
        </w:rPr>
        <w:t>kHz</w:t>
      </w:r>
      <w:r w:rsidR="00332E3D">
        <w:rPr>
          <w:lang w:eastAsia="zh-CN"/>
        </w:rPr>
        <w:t>, 120</w:t>
      </w:r>
      <w:r w:rsidR="0011457A">
        <w:rPr>
          <w:lang w:eastAsia="zh-CN"/>
        </w:rPr>
        <w:t>kHz</w:t>
      </w:r>
      <w:bookmarkStart w:id="0" w:name="_GoBack"/>
      <w:bookmarkEnd w:id="0"/>
      <w:r w:rsidR="00332E3D">
        <w:rPr>
          <w:lang w:eastAsia="zh-CN"/>
        </w:rPr>
        <w:t xml:space="preserve"> and 240kHz respectively, the maximum number of SS bursts within SS burst set can be  2, 4, 16 and 16</w:t>
      </w:r>
      <w:r w:rsidR="00332E3D" w:rsidRPr="00332E3D">
        <w:rPr>
          <w:lang w:eastAsia="zh-CN"/>
        </w:rPr>
        <w:t xml:space="preserve"> </w:t>
      </w:r>
      <w:r w:rsidR="00332E3D">
        <w:rPr>
          <w:lang w:eastAsia="zh-CN"/>
        </w:rPr>
        <w:t>respectively, which needs 1, 2, 4 and 4 bits in PBCH payload respectively.</w:t>
      </w:r>
    </w:p>
    <w:p w14:paraId="2EA2D68C" w14:textId="11D0AF08" w:rsidR="00C241B2" w:rsidRDefault="00332E3D" w:rsidP="006C453A">
      <w:pPr>
        <w:rPr>
          <w:lang w:eastAsia="zh-CN"/>
        </w:rPr>
      </w:pPr>
      <w:r>
        <w:rPr>
          <w:lang w:eastAsia="zh-CN"/>
        </w:rPr>
        <w:t>Here we just assume a slot containing 14 symbols. It should be clarified that we think a slot containing 7 symbols should also be addressed, and in case of 7 symbol per slot, we can consider an SS burst containing 2 slots for 15</w:t>
      </w:r>
      <w:r w:rsidR="00047281">
        <w:rPr>
          <w:lang w:eastAsia="zh-CN"/>
        </w:rPr>
        <w:t xml:space="preserve"> and </w:t>
      </w:r>
      <w:r>
        <w:rPr>
          <w:lang w:eastAsia="zh-CN"/>
        </w:rPr>
        <w:t>30kHz subcarrier spacing.</w:t>
      </w:r>
    </w:p>
    <w:p w14:paraId="0BCB1845" w14:textId="2CDA4F67" w:rsidR="00047281" w:rsidRPr="00C241B2" w:rsidRDefault="00047281" w:rsidP="006C453A">
      <w:pPr>
        <w:rPr>
          <w:lang w:eastAsia="zh-CN"/>
        </w:rPr>
      </w:pPr>
      <w:r>
        <w:rPr>
          <w:rFonts w:hint="eastAsia"/>
          <w:lang w:eastAsia="zh-CN"/>
        </w:rPr>
        <w:t xml:space="preserve">For purpose of unified design, we think </w:t>
      </w:r>
      <w:r>
        <w:rPr>
          <w:lang w:eastAsia="zh-CN"/>
        </w:rPr>
        <w:t>t</w:t>
      </w:r>
      <w:r w:rsidRPr="002541ED">
        <w:rPr>
          <w:lang w:eastAsia="zh-CN"/>
        </w:rPr>
        <w:t>he SS burst indices in a SS burst set</w:t>
      </w:r>
      <w:r>
        <w:rPr>
          <w:lang w:eastAsia="zh-CN"/>
        </w:rPr>
        <w:t xml:space="preserve"> </w:t>
      </w:r>
      <w:r w:rsidR="000C2C4B">
        <w:rPr>
          <w:lang w:eastAsia="zh-CN"/>
        </w:rPr>
        <w:t>can be</w:t>
      </w:r>
      <w:r>
        <w:rPr>
          <w:lang w:eastAsia="zh-CN"/>
        </w:rPr>
        <w:t xml:space="preserve"> explicitly encoded in PBCH payload with 4 bits, and the remaining 3 or 2 bits can be reserved</w:t>
      </w:r>
      <w:r w:rsidR="000C2C4B" w:rsidRPr="000C2C4B">
        <w:rPr>
          <w:lang w:eastAsia="zh-CN"/>
        </w:rPr>
        <w:t xml:space="preserve"> </w:t>
      </w:r>
      <w:r w:rsidR="000C2C4B">
        <w:rPr>
          <w:lang w:eastAsia="zh-CN"/>
        </w:rPr>
        <w:t>for 15 or 30kHz subcarrier spacing</w:t>
      </w:r>
      <w:r>
        <w:rPr>
          <w:lang w:eastAsia="zh-CN"/>
        </w:rPr>
        <w:t>.</w:t>
      </w:r>
    </w:p>
    <w:p w14:paraId="53DE09DA" w14:textId="17B7E05B" w:rsidR="00047281" w:rsidRPr="00C241B2" w:rsidRDefault="00047281" w:rsidP="00047281">
      <w:pPr>
        <w:rPr>
          <w:lang w:eastAsia="zh-CN"/>
        </w:rPr>
      </w:pPr>
      <w:r>
        <w:rPr>
          <w:lang w:eastAsia="zh-CN"/>
        </w:rPr>
        <w:t xml:space="preserve">Based on above discussion, </w:t>
      </w:r>
      <w:r>
        <w:rPr>
          <w:rFonts w:hint="eastAsia"/>
          <w:lang w:eastAsia="zh-CN"/>
        </w:rPr>
        <w:t>w</w:t>
      </w:r>
      <w:r w:rsidRPr="00C241B2">
        <w:rPr>
          <w:rFonts w:hint="eastAsia"/>
          <w:lang w:eastAsia="zh-CN"/>
        </w:rPr>
        <w:t>e propose as follows:</w:t>
      </w:r>
    </w:p>
    <w:p w14:paraId="393D38A1" w14:textId="472F14D7" w:rsidR="00047281" w:rsidRPr="004124AD" w:rsidRDefault="00047281" w:rsidP="004124AD">
      <w:pPr>
        <w:rPr>
          <w:lang w:eastAsia="zh-CN"/>
        </w:rPr>
      </w:pPr>
      <w:r w:rsidRPr="00C241B2">
        <w:rPr>
          <w:b/>
          <w:i/>
          <w:lang w:eastAsia="zh-CN"/>
        </w:rPr>
        <w:t xml:space="preserve">Proposal </w:t>
      </w:r>
      <w:r>
        <w:rPr>
          <w:b/>
          <w:i/>
          <w:lang w:eastAsia="zh-CN"/>
        </w:rPr>
        <w:t>2</w:t>
      </w:r>
      <w:r w:rsidRPr="00C241B2">
        <w:rPr>
          <w:b/>
          <w:i/>
          <w:lang w:eastAsia="zh-CN"/>
        </w:rPr>
        <w:t>:</w:t>
      </w:r>
      <w:r w:rsidR="004124AD">
        <w:rPr>
          <w:rFonts w:hint="eastAsia"/>
          <w:lang w:eastAsia="zh-CN"/>
        </w:rPr>
        <w:t xml:space="preserve"> </w:t>
      </w:r>
      <w:r w:rsidRPr="004124AD">
        <w:rPr>
          <w:i/>
          <w:lang w:eastAsia="zh-CN"/>
        </w:rPr>
        <w:t>The SS burst indices in a SS burst set can be explicitly encoded in PBCH payload with 4 bits.</w:t>
      </w:r>
    </w:p>
    <w:p w14:paraId="2BFB1485" w14:textId="77777777" w:rsidR="00924BD8" w:rsidRPr="00047281" w:rsidRDefault="00924BD8" w:rsidP="006C453A">
      <w:pPr>
        <w:rPr>
          <w:lang w:eastAsia="zh-CN"/>
        </w:rPr>
      </w:pPr>
    </w:p>
    <w:p w14:paraId="1BB17C66" w14:textId="38F5A2FA" w:rsidR="00BD0302" w:rsidRPr="006D5AB8" w:rsidRDefault="00BD0302" w:rsidP="00BD0302">
      <w:pPr>
        <w:pStyle w:val="1"/>
        <w:rPr>
          <w:kern w:val="2"/>
          <w:lang w:eastAsia="zh-CN"/>
        </w:rPr>
      </w:pPr>
      <w:r>
        <w:rPr>
          <w:kern w:val="2"/>
          <w:lang w:eastAsia="zh-CN"/>
        </w:rPr>
        <w:t>Conclusion</w:t>
      </w:r>
    </w:p>
    <w:p w14:paraId="1E6E04C1" w14:textId="21F38F92" w:rsidR="00BC61C1" w:rsidRDefault="00047281" w:rsidP="00613929">
      <w:pPr>
        <w:rPr>
          <w:lang w:eastAsia="zh-CN"/>
        </w:rPr>
      </w:pPr>
      <w:r>
        <w:rPr>
          <w:rFonts w:hint="eastAsia"/>
          <w:lang w:eastAsia="zh-CN"/>
        </w:rPr>
        <w:t>In this contribution, we have the following proposals:</w:t>
      </w:r>
    </w:p>
    <w:p w14:paraId="63BE98AA" w14:textId="20524539" w:rsidR="00047281" w:rsidRDefault="00047281" w:rsidP="00047281">
      <w:pPr>
        <w:rPr>
          <w:i/>
          <w:lang w:eastAsia="zh-CN"/>
        </w:rPr>
      </w:pPr>
      <w:r w:rsidRPr="00C241B2">
        <w:rPr>
          <w:b/>
          <w:i/>
          <w:lang w:eastAsia="zh-CN"/>
        </w:rPr>
        <w:t xml:space="preserve">Proposal 1: </w:t>
      </w:r>
      <w:r w:rsidRPr="00C241B2">
        <w:rPr>
          <w:rFonts w:hint="eastAsia"/>
          <w:i/>
          <w:lang w:eastAsia="zh-CN"/>
        </w:rPr>
        <w:t xml:space="preserve">PBCH DMRS </w:t>
      </w:r>
      <w:r w:rsidR="009979D9">
        <w:rPr>
          <w:i/>
          <w:lang w:eastAsia="zh-CN"/>
        </w:rPr>
        <w:t>can be</w:t>
      </w:r>
      <w:r w:rsidRPr="00C241B2">
        <w:rPr>
          <w:rFonts w:hint="eastAsia"/>
          <w:i/>
          <w:lang w:eastAsia="zh-CN"/>
        </w:rPr>
        <w:t xml:space="preserve"> utilized to indicate the SS block indices in a SS burst</w:t>
      </w:r>
      <w:r w:rsidRPr="00C241B2">
        <w:rPr>
          <w:i/>
          <w:lang w:eastAsia="zh-CN"/>
        </w:rPr>
        <w:t xml:space="preserve">, and PBCH coding </w:t>
      </w:r>
      <w:r w:rsidR="009979D9">
        <w:rPr>
          <w:i/>
          <w:lang w:eastAsia="zh-CN"/>
        </w:rPr>
        <w:t>can be</w:t>
      </w:r>
      <w:r w:rsidRPr="00C241B2">
        <w:rPr>
          <w:i/>
          <w:lang w:eastAsia="zh-CN"/>
        </w:rPr>
        <w:t xml:space="preserve"> utilized to indicate the SS burst indices in a SS burst set.</w:t>
      </w:r>
    </w:p>
    <w:p w14:paraId="0CC0AB95" w14:textId="6AA1C897" w:rsidR="00047281" w:rsidRPr="004124AD" w:rsidRDefault="00047281" w:rsidP="004124AD">
      <w:pPr>
        <w:rPr>
          <w:lang w:eastAsia="zh-CN"/>
        </w:rPr>
      </w:pPr>
      <w:r w:rsidRPr="00C241B2">
        <w:rPr>
          <w:b/>
          <w:i/>
          <w:lang w:eastAsia="zh-CN"/>
        </w:rPr>
        <w:t xml:space="preserve">Proposal </w:t>
      </w:r>
      <w:r>
        <w:rPr>
          <w:b/>
          <w:i/>
          <w:lang w:eastAsia="zh-CN"/>
        </w:rPr>
        <w:t>2</w:t>
      </w:r>
      <w:r w:rsidRPr="00C241B2">
        <w:rPr>
          <w:b/>
          <w:i/>
          <w:lang w:eastAsia="zh-CN"/>
        </w:rPr>
        <w:t>:</w:t>
      </w:r>
      <w:r w:rsidR="004124AD">
        <w:rPr>
          <w:rFonts w:hint="eastAsia"/>
          <w:lang w:eastAsia="zh-CN"/>
        </w:rPr>
        <w:t xml:space="preserve"> </w:t>
      </w:r>
      <w:r w:rsidRPr="004124AD">
        <w:rPr>
          <w:i/>
          <w:lang w:eastAsia="zh-CN"/>
        </w:rPr>
        <w:t>The SS burst indices in a SS burst set</w:t>
      </w:r>
      <w:r w:rsidR="009979D9" w:rsidRPr="004124AD">
        <w:rPr>
          <w:i/>
          <w:lang w:eastAsia="zh-CN"/>
        </w:rPr>
        <w:t xml:space="preserve"> can be</w:t>
      </w:r>
      <w:r w:rsidRPr="004124AD">
        <w:rPr>
          <w:i/>
          <w:lang w:eastAsia="zh-CN"/>
        </w:rPr>
        <w:t xml:space="preserve"> explicitly encoded in PBCH payload with 4 bits.</w:t>
      </w:r>
    </w:p>
    <w:p w14:paraId="34E69D3E" w14:textId="77777777" w:rsidR="008038EF" w:rsidRPr="009709AB" w:rsidRDefault="008038EF" w:rsidP="000F6644">
      <w:pPr>
        <w:rPr>
          <w:lang w:eastAsia="zh-CN"/>
        </w:rPr>
      </w:pPr>
    </w:p>
    <w:p w14:paraId="0E2B170A" w14:textId="77777777" w:rsidR="006D5AB8" w:rsidRPr="006D5AB8" w:rsidRDefault="006D5AB8" w:rsidP="006D5AB8">
      <w:pPr>
        <w:pStyle w:val="1"/>
        <w:rPr>
          <w:kern w:val="2"/>
          <w:lang w:eastAsia="zh-CN"/>
        </w:rPr>
      </w:pPr>
      <w:r w:rsidRPr="006D5AB8">
        <w:rPr>
          <w:kern w:val="2"/>
          <w:lang w:eastAsia="zh-CN"/>
        </w:rPr>
        <w:t>References</w:t>
      </w:r>
    </w:p>
    <w:p w14:paraId="53638B10" w14:textId="77777777" w:rsidR="00924BD8" w:rsidRDefault="00924BD8" w:rsidP="00924BD8">
      <w:pPr>
        <w:pStyle w:val="af"/>
        <w:numPr>
          <w:ilvl w:val="0"/>
          <w:numId w:val="6"/>
        </w:numPr>
        <w:ind w:firstLineChars="0"/>
        <w:rPr>
          <w:lang w:eastAsia="zh-CN"/>
        </w:rPr>
      </w:pPr>
      <w:bookmarkStart w:id="1" w:name="_Ref477870568"/>
      <w:r>
        <w:rPr>
          <w:rFonts w:hint="eastAsia"/>
          <w:lang w:eastAsia="zh-CN"/>
        </w:rPr>
        <w:t xml:space="preserve">R1-1709701, </w:t>
      </w:r>
      <w:r>
        <w:rPr>
          <w:lang w:eastAsia="zh-CN"/>
        </w:rPr>
        <w:t>“Summary on time index indication of SS block”, Huawei</w:t>
      </w:r>
      <w:r w:rsidRPr="009979D9">
        <w:rPr>
          <w:lang w:eastAsia="zh-CN"/>
        </w:rPr>
        <w:t>, RAN1#89, May, 2017.</w:t>
      </w:r>
    </w:p>
    <w:p w14:paraId="0EE378C1" w14:textId="5EA2BF48" w:rsidR="009979D9" w:rsidRDefault="009979D9" w:rsidP="00060A93">
      <w:pPr>
        <w:pStyle w:val="af"/>
        <w:numPr>
          <w:ilvl w:val="0"/>
          <w:numId w:val="6"/>
        </w:numPr>
        <w:ind w:firstLineChars="0"/>
        <w:rPr>
          <w:lang w:eastAsia="zh-CN"/>
        </w:rPr>
      </w:pPr>
      <w:r w:rsidRPr="009979D9">
        <w:rPr>
          <w:lang w:eastAsia="zh-CN"/>
        </w:rPr>
        <w:t>R1-1709490, “WF on SS block index indication”, Samsung, RAN1#89, May, 2017.</w:t>
      </w:r>
    </w:p>
    <w:p w14:paraId="559027A9" w14:textId="0B29053D" w:rsidR="009979D9" w:rsidRDefault="009979D9" w:rsidP="009979D9">
      <w:pPr>
        <w:pStyle w:val="af"/>
        <w:numPr>
          <w:ilvl w:val="0"/>
          <w:numId w:val="6"/>
        </w:numPr>
        <w:ind w:firstLineChars="0"/>
        <w:rPr>
          <w:lang w:eastAsia="zh-CN"/>
        </w:rPr>
      </w:pPr>
      <w:r w:rsidRPr="009979D9">
        <w:rPr>
          <w:lang w:eastAsia="zh-CN"/>
        </w:rPr>
        <w:t>R1-17094</w:t>
      </w:r>
      <w:r>
        <w:rPr>
          <w:lang w:eastAsia="zh-CN"/>
        </w:rPr>
        <w:t>42</w:t>
      </w:r>
      <w:r w:rsidRPr="009979D9">
        <w:rPr>
          <w:lang w:eastAsia="zh-CN"/>
        </w:rPr>
        <w:t xml:space="preserve">, “WF on </w:t>
      </w:r>
      <w:r>
        <w:rPr>
          <w:lang w:eastAsia="zh-CN"/>
        </w:rPr>
        <w:t>time index indication of SS block</w:t>
      </w:r>
      <w:r w:rsidRPr="009979D9">
        <w:rPr>
          <w:lang w:eastAsia="zh-CN"/>
        </w:rPr>
        <w:t xml:space="preserve">”, </w:t>
      </w:r>
      <w:r>
        <w:rPr>
          <w:lang w:eastAsia="zh-CN"/>
        </w:rPr>
        <w:t>Huawei</w:t>
      </w:r>
      <w:r w:rsidRPr="009979D9">
        <w:rPr>
          <w:lang w:eastAsia="zh-CN"/>
        </w:rPr>
        <w:t>, RAN1#89, May, 2017.</w:t>
      </w:r>
    </w:p>
    <w:p w14:paraId="2CDABA28" w14:textId="38E89633" w:rsidR="00924BD8" w:rsidRDefault="00924BD8" w:rsidP="009979D9">
      <w:pPr>
        <w:pStyle w:val="af"/>
        <w:numPr>
          <w:ilvl w:val="0"/>
          <w:numId w:val="6"/>
        </w:numPr>
        <w:ind w:firstLineChars="0"/>
        <w:rPr>
          <w:lang w:eastAsia="zh-CN"/>
        </w:rPr>
      </w:pPr>
      <w:r w:rsidRPr="009979D9">
        <w:rPr>
          <w:lang w:eastAsia="zh-CN"/>
        </w:rPr>
        <w:t>R1-170</w:t>
      </w:r>
      <w:r>
        <w:rPr>
          <w:lang w:eastAsia="zh-CN"/>
        </w:rPr>
        <w:t>5565</w:t>
      </w:r>
      <w:r w:rsidRPr="009979D9">
        <w:rPr>
          <w:lang w:eastAsia="zh-CN"/>
        </w:rPr>
        <w:t>, “</w:t>
      </w:r>
      <w:r w:rsidRPr="00924BD8">
        <w:rPr>
          <w:lang w:eastAsia="zh-CN"/>
        </w:rPr>
        <w:t>SS block, burst-set composition, and time index indication</w:t>
      </w:r>
      <w:r w:rsidRPr="009979D9">
        <w:rPr>
          <w:lang w:eastAsia="zh-CN"/>
        </w:rPr>
        <w:t xml:space="preserve">”, </w:t>
      </w:r>
      <w:r w:rsidRPr="00924BD8">
        <w:rPr>
          <w:lang w:eastAsia="zh-CN"/>
        </w:rPr>
        <w:t>Qualcomm</w:t>
      </w:r>
      <w:r w:rsidRPr="009979D9">
        <w:rPr>
          <w:lang w:eastAsia="zh-CN"/>
        </w:rPr>
        <w:t>, RAN1#8</w:t>
      </w:r>
      <w:r>
        <w:rPr>
          <w:lang w:eastAsia="zh-CN"/>
        </w:rPr>
        <w:t>8bis</w:t>
      </w:r>
      <w:r w:rsidRPr="009979D9">
        <w:rPr>
          <w:lang w:eastAsia="zh-CN"/>
        </w:rPr>
        <w:t xml:space="preserve">, </w:t>
      </w:r>
      <w:r>
        <w:rPr>
          <w:lang w:eastAsia="zh-CN"/>
        </w:rPr>
        <w:t>Apr.</w:t>
      </w:r>
      <w:r w:rsidRPr="009979D9">
        <w:rPr>
          <w:lang w:eastAsia="zh-CN"/>
        </w:rPr>
        <w:t>, 2017.</w:t>
      </w:r>
    </w:p>
    <w:p w14:paraId="0497144A" w14:textId="36448E17" w:rsidR="00924BD8" w:rsidRDefault="00924BD8" w:rsidP="00924BD8">
      <w:pPr>
        <w:pStyle w:val="af"/>
        <w:numPr>
          <w:ilvl w:val="0"/>
          <w:numId w:val="6"/>
        </w:numPr>
        <w:ind w:firstLineChars="0"/>
        <w:rPr>
          <w:lang w:eastAsia="zh-CN"/>
        </w:rPr>
      </w:pPr>
      <w:r w:rsidRPr="009979D9">
        <w:rPr>
          <w:lang w:eastAsia="zh-CN"/>
        </w:rPr>
        <w:t>R1-170</w:t>
      </w:r>
      <w:r>
        <w:rPr>
          <w:lang w:eastAsia="zh-CN"/>
        </w:rPr>
        <w:t>5565</w:t>
      </w:r>
      <w:r w:rsidRPr="009979D9">
        <w:rPr>
          <w:lang w:eastAsia="zh-CN"/>
        </w:rPr>
        <w:t>, “</w:t>
      </w:r>
      <w:r w:rsidRPr="00924BD8">
        <w:rPr>
          <w:lang w:eastAsia="zh-CN"/>
        </w:rPr>
        <w:t>Discussion on SS block time index indication</w:t>
      </w:r>
      <w:r w:rsidRPr="009979D9">
        <w:rPr>
          <w:lang w:eastAsia="zh-CN"/>
        </w:rPr>
        <w:t xml:space="preserve">”, </w:t>
      </w:r>
      <w:r>
        <w:rPr>
          <w:lang w:eastAsia="zh-CN"/>
        </w:rPr>
        <w:t>Samsung,</w:t>
      </w:r>
      <w:r w:rsidRPr="00924BD8">
        <w:rPr>
          <w:lang w:eastAsia="zh-CN"/>
        </w:rPr>
        <w:t xml:space="preserve"> </w:t>
      </w:r>
      <w:r w:rsidRPr="009979D9">
        <w:rPr>
          <w:lang w:eastAsia="zh-CN"/>
        </w:rPr>
        <w:t>RAN1#89, May, 2017.</w:t>
      </w:r>
    </w:p>
    <w:p w14:paraId="0CECC96B" w14:textId="4FB06A5B" w:rsidR="00924BD8" w:rsidRDefault="00924BD8" w:rsidP="00924BD8">
      <w:pPr>
        <w:pStyle w:val="af"/>
        <w:numPr>
          <w:ilvl w:val="0"/>
          <w:numId w:val="6"/>
        </w:numPr>
        <w:ind w:firstLineChars="0"/>
        <w:rPr>
          <w:lang w:eastAsia="zh-CN"/>
        </w:rPr>
      </w:pPr>
      <w:r w:rsidRPr="009979D9">
        <w:rPr>
          <w:lang w:eastAsia="zh-CN"/>
        </w:rPr>
        <w:t>R1-170</w:t>
      </w:r>
      <w:r>
        <w:rPr>
          <w:lang w:eastAsia="zh-CN"/>
        </w:rPr>
        <w:t>81</w:t>
      </w:r>
      <w:r w:rsidR="006F5820">
        <w:rPr>
          <w:lang w:eastAsia="zh-CN"/>
        </w:rPr>
        <w:t>58</w:t>
      </w:r>
      <w:r w:rsidRPr="009979D9">
        <w:rPr>
          <w:lang w:eastAsia="zh-CN"/>
        </w:rPr>
        <w:t>, “</w:t>
      </w:r>
      <w:r w:rsidR="006F5820" w:rsidRPr="006F5820">
        <w:rPr>
          <w:lang w:eastAsia="zh-CN"/>
        </w:rPr>
        <w:t>Soft-combining for PBCH</w:t>
      </w:r>
      <w:r w:rsidRPr="009979D9">
        <w:rPr>
          <w:lang w:eastAsia="zh-CN"/>
        </w:rPr>
        <w:t xml:space="preserve">”, </w:t>
      </w:r>
      <w:r>
        <w:rPr>
          <w:lang w:eastAsia="zh-CN"/>
        </w:rPr>
        <w:t>Huawei,</w:t>
      </w:r>
      <w:r w:rsidRPr="00924BD8">
        <w:rPr>
          <w:lang w:eastAsia="zh-CN"/>
        </w:rPr>
        <w:t xml:space="preserve"> </w:t>
      </w:r>
      <w:r w:rsidRPr="009979D9">
        <w:rPr>
          <w:lang w:eastAsia="zh-CN"/>
        </w:rPr>
        <w:t>RAN1#89, May, 2017.</w:t>
      </w:r>
    </w:p>
    <w:p w14:paraId="40E1FBC3" w14:textId="77777777" w:rsidR="006F5820" w:rsidRDefault="006F5820" w:rsidP="006F5820">
      <w:pPr>
        <w:pStyle w:val="af"/>
        <w:numPr>
          <w:ilvl w:val="0"/>
          <w:numId w:val="6"/>
        </w:numPr>
        <w:ind w:firstLineChars="0"/>
        <w:rPr>
          <w:lang w:eastAsia="zh-CN"/>
        </w:rPr>
      </w:pPr>
      <w:r w:rsidRPr="009979D9">
        <w:rPr>
          <w:lang w:eastAsia="zh-CN"/>
        </w:rPr>
        <w:t>R1-170</w:t>
      </w:r>
      <w:r>
        <w:rPr>
          <w:lang w:eastAsia="zh-CN"/>
        </w:rPr>
        <w:t>8166</w:t>
      </w:r>
      <w:r w:rsidRPr="009979D9">
        <w:rPr>
          <w:lang w:eastAsia="zh-CN"/>
        </w:rPr>
        <w:t>, “</w:t>
      </w:r>
      <w:r w:rsidRPr="00924BD8">
        <w:rPr>
          <w:lang w:eastAsia="zh-CN"/>
        </w:rPr>
        <w:t>Discussion on SS block time index indication</w:t>
      </w:r>
      <w:r w:rsidRPr="009979D9">
        <w:rPr>
          <w:lang w:eastAsia="zh-CN"/>
        </w:rPr>
        <w:t xml:space="preserve">”, </w:t>
      </w:r>
      <w:r>
        <w:rPr>
          <w:lang w:eastAsia="zh-CN"/>
        </w:rPr>
        <w:t>Huawei,</w:t>
      </w:r>
      <w:r w:rsidRPr="00924BD8">
        <w:rPr>
          <w:lang w:eastAsia="zh-CN"/>
        </w:rPr>
        <w:t xml:space="preserve"> </w:t>
      </w:r>
      <w:r w:rsidRPr="009979D9">
        <w:rPr>
          <w:lang w:eastAsia="zh-CN"/>
        </w:rPr>
        <w:t>RAN1#89, May, 2017.</w:t>
      </w:r>
    </w:p>
    <w:p w14:paraId="5BD15DFB" w14:textId="03941DBC" w:rsidR="00764D08" w:rsidRPr="006D5AB8" w:rsidRDefault="002050DC" w:rsidP="00924BD8">
      <w:pPr>
        <w:pStyle w:val="af"/>
        <w:numPr>
          <w:ilvl w:val="0"/>
          <w:numId w:val="6"/>
        </w:numPr>
        <w:ind w:firstLineChars="0"/>
        <w:rPr>
          <w:lang w:eastAsia="zh-CN"/>
        </w:rPr>
      </w:pPr>
      <w:r>
        <w:rPr>
          <w:lang w:eastAsia="zh-CN"/>
        </w:rPr>
        <w:t>3GPP RAN1, “Chairman’s Notes RAN1_8</w:t>
      </w:r>
      <w:r w:rsidR="00924BD8">
        <w:rPr>
          <w:lang w:eastAsia="zh-CN"/>
        </w:rPr>
        <w:t>9</w:t>
      </w:r>
      <w:r>
        <w:rPr>
          <w:lang w:eastAsia="zh-CN"/>
        </w:rPr>
        <w:t xml:space="preserve">”, </w:t>
      </w:r>
      <w:r w:rsidR="00924BD8" w:rsidRPr="009979D9">
        <w:rPr>
          <w:lang w:eastAsia="zh-CN"/>
        </w:rPr>
        <w:t>RAN1#89, May, 2017</w:t>
      </w:r>
      <w:r>
        <w:rPr>
          <w:lang w:eastAsia="zh-CN"/>
        </w:rPr>
        <w:t>.</w:t>
      </w:r>
      <w:bookmarkEnd w:id="1"/>
    </w:p>
    <w:sectPr w:rsidR="00764D08" w:rsidRPr="006D5A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FB263" w14:textId="77777777" w:rsidR="004C49A2" w:rsidRDefault="004C49A2">
      <w:r>
        <w:separator/>
      </w:r>
    </w:p>
  </w:endnote>
  <w:endnote w:type="continuationSeparator" w:id="0">
    <w:p w14:paraId="3A6BE794" w14:textId="77777777" w:rsidR="004C49A2" w:rsidRDefault="004C4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B76A8" w14:textId="77777777" w:rsidR="004C49A2" w:rsidRDefault="004C49A2">
      <w:r>
        <w:separator/>
      </w:r>
    </w:p>
  </w:footnote>
  <w:footnote w:type="continuationSeparator" w:id="0">
    <w:p w14:paraId="47D2CB32" w14:textId="77777777" w:rsidR="004C49A2" w:rsidRDefault="004C49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656D5"/>
    <w:multiLevelType w:val="hybridMultilevel"/>
    <w:tmpl w:val="EEE2F8CA"/>
    <w:lvl w:ilvl="0" w:tplc="E80A7A2A">
      <w:start w:val="1"/>
      <w:numFmt w:val="bullet"/>
      <w:lvlText w:val="•"/>
      <w:lvlJc w:val="left"/>
      <w:pPr>
        <w:tabs>
          <w:tab w:val="num" w:pos="720"/>
        </w:tabs>
        <w:ind w:left="720" w:hanging="360"/>
      </w:pPr>
      <w:rPr>
        <w:rFonts w:ascii="Arial" w:hAnsi="Arial" w:hint="default"/>
      </w:rPr>
    </w:lvl>
    <w:lvl w:ilvl="1" w:tplc="15DA90DE">
      <w:start w:val="38"/>
      <w:numFmt w:val="bullet"/>
      <w:lvlText w:val="–"/>
      <w:lvlJc w:val="left"/>
      <w:pPr>
        <w:tabs>
          <w:tab w:val="num" w:pos="1440"/>
        </w:tabs>
        <w:ind w:left="1440" w:hanging="360"/>
      </w:pPr>
      <w:rPr>
        <w:rFonts w:ascii="Arial" w:hAnsi="Arial" w:hint="default"/>
      </w:rPr>
    </w:lvl>
    <w:lvl w:ilvl="2" w:tplc="0B1C7EF6" w:tentative="1">
      <w:start w:val="1"/>
      <w:numFmt w:val="bullet"/>
      <w:lvlText w:val="•"/>
      <w:lvlJc w:val="left"/>
      <w:pPr>
        <w:tabs>
          <w:tab w:val="num" w:pos="2160"/>
        </w:tabs>
        <w:ind w:left="2160" w:hanging="360"/>
      </w:pPr>
      <w:rPr>
        <w:rFonts w:ascii="Arial" w:hAnsi="Arial" w:hint="default"/>
      </w:rPr>
    </w:lvl>
    <w:lvl w:ilvl="3" w:tplc="0602C564" w:tentative="1">
      <w:start w:val="1"/>
      <w:numFmt w:val="bullet"/>
      <w:lvlText w:val="•"/>
      <w:lvlJc w:val="left"/>
      <w:pPr>
        <w:tabs>
          <w:tab w:val="num" w:pos="2880"/>
        </w:tabs>
        <w:ind w:left="2880" w:hanging="360"/>
      </w:pPr>
      <w:rPr>
        <w:rFonts w:ascii="Arial" w:hAnsi="Arial" w:hint="default"/>
      </w:rPr>
    </w:lvl>
    <w:lvl w:ilvl="4" w:tplc="23664A0C" w:tentative="1">
      <w:start w:val="1"/>
      <w:numFmt w:val="bullet"/>
      <w:lvlText w:val="•"/>
      <w:lvlJc w:val="left"/>
      <w:pPr>
        <w:tabs>
          <w:tab w:val="num" w:pos="3600"/>
        </w:tabs>
        <w:ind w:left="3600" w:hanging="360"/>
      </w:pPr>
      <w:rPr>
        <w:rFonts w:ascii="Arial" w:hAnsi="Arial" w:hint="default"/>
      </w:rPr>
    </w:lvl>
    <w:lvl w:ilvl="5" w:tplc="27E0291E" w:tentative="1">
      <w:start w:val="1"/>
      <w:numFmt w:val="bullet"/>
      <w:lvlText w:val="•"/>
      <w:lvlJc w:val="left"/>
      <w:pPr>
        <w:tabs>
          <w:tab w:val="num" w:pos="4320"/>
        </w:tabs>
        <w:ind w:left="4320" w:hanging="360"/>
      </w:pPr>
      <w:rPr>
        <w:rFonts w:ascii="Arial" w:hAnsi="Arial" w:hint="default"/>
      </w:rPr>
    </w:lvl>
    <w:lvl w:ilvl="6" w:tplc="B84E1082" w:tentative="1">
      <w:start w:val="1"/>
      <w:numFmt w:val="bullet"/>
      <w:lvlText w:val="•"/>
      <w:lvlJc w:val="left"/>
      <w:pPr>
        <w:tabs>
          <w:tab w:val="num" w:pos="5040"/>
        </w:tabs>
        <w:ind w:left="5040" w:hanging="360"/>
      </w:pPr>
      <w:rPr>
        <w:rFonts w:ascii="Arial" w:hAnsi="Arial" w:hint="default"/>
      </w:rPr>
    </w:lvl>
    <w:lvl w:ilvl="7" w:tplc="CE7ADE3C" w:tentative="1">
      <w:start w:val="1"/>
      <w:numFmt w:val="bullet"/>
      <w:lvlText w:val="•"/>
      <w:lvlJc w:val="left"/>
      <w:pPr>
        <w:tabs>
          <w:tab w:val="num" w:pos="5760"/>
        </w:tabs>
        <w:ind w:left="5760" w:hanging="360"/>
      </w:pPr>
      <w:rPr>
        <w:rFonts w:ascii="Arial" w:hAnsi="Arial" w:hint="default"/>
      </w:rPr>
    </w:lvl>
    <w:lvl w:ilvl="8" w:tplc="47E6B866" w:tentative="1">
      <w:start w:val="1"/>
      <w:numFmt w:val="bullet"/>
      <w:lvlText w:val="•"/>
      <w:lvlJc w:val="left"/>
      <w:pPr>
        <w:tabs>
          <w:tab w:val="num" w:pos="6480"/>
        </w:tabs>
        <w:ind w:left="6480" w:hanging="360"/>
      </w:pPr>
      <w:rPr>
        <w:rFonts w:ascii="Arial" w:hAnsi="Arial" w:hint="default"/>
      </w:rPr>
    </w:lvl>
  </w:abstractNum>
  <w:abstractNum w:abstractNumId="1">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nsid w:val="1C337AE3"/>
    <w:multiLevelType w:val="hybridMultilevel"/>
    <w:tmpl w:val="5DE22DA4"/>
    <w:lvl w:ilvl="0" w:tplc="717C2446">
      <w:start w:val="1"/>
      <w:numFmt w:val="bullet"/>
      <w:lvlText w:val="•"/>
      <w:lvlJc w:val="left"/>
      <w:pPr>
        <w:tabs>
          <w:tab w:val="num" w:pos="720"/>
        </w:tabs>
        <w:ind w:left="720" w:hanging="360"/>
      </w:pPr>
      <w:rPr>
        <w:rFonts w:ascii="Arial" w:hAnsi="Arial" w:hint="default"/>
      </w:rPr>
    </w:lvl>
    <w:lvl w:ilvl="1" w:tplc="E7067EA6">
      <w:start w:val="38"/>
      <w:numFmt w:val="bullet"/>
      <w:lvlText w:val="–"/>
      <w:lvlJc w:val="left"/>
      <w:pPr>
        <w:tabs>
          <w:tab w:val="num" w:pos="1440"/>
        </w:tabs>
        <w:ind w:left="1440" w:hanging="360"/>
      </w:pPr>
      <w:rPr>
        <w:rFonts w:ascii="Arial" w:hAnsi="Arial" w:hint="default"/>
      </w:rPr>
    </w:lvl>
    <w:lvl w:ilvl="2" w:tplc="1AF8E352">
      <w:start w:val="38"/>
      <w:numFmt w:val="bullet"/>
      <w:lvlText w:val="•"/>
      <w:lvlJc w:val="left"/>
      <w:pPr>
        <w:tabs>
          <w:tab w:val="num" w:pos="2160"/>
        </w:tabs>
        <w:ind w:left="2160" w:hanging="360"/>
      </w:pPr>
      <w:rPr>
        <w:rFonts w:ascii="Arial" w:hAnsi="Arial" w:hint="default"/>
      </w:rPr>
    </w:lvl>
    <w:lvl w:ilvl="3" w:tplc="66AA24CA" w:tentative="1">
      <w:start w:val="1"/>
      <w:numFmt w:val="bullet"/>
      <w:lvlText w:val="•"/>
      <w:lvlJc w:val="left"/>
      <w:pPr>
        <w:tabs>
          <w:tab w:val="num" w:pos="2880"/>
        </w:tabs>
        <w:ind w:left="2880" w:hanging="360"/>
      </w:pPr>
      <w:rPr>
        <w:rFonts w:ascii="Arial" w:hAnsi="Arial" w:hint="default"/>
      </w:rPr>
    </w:lvl>
    <w:lvl w:ilvl="4" w:tplc="A154BAA0" w:tentative="1">
      <w:start w:val="1"/>
      <w:numFmt w:val="bullet"/>
      <w:lvlText w:val="•"/>
      <w:lvlJc w:val="left"/>
      <w:pPr>
        <w:tabs>
          <w:tab w:val="num" w:pos="3600"/>
        </w:tabs>
        <w:ind w:left="3600" w:hanging="360"/>
      </w:pPr>
      <w:rPr>
        <w:rFonts w:ascii="Arial" w:hAnsi="Arial" w:hint="default"/>
      </w:rPr>
    </w:lvl>
    <w:lvl w:ilvl="5" w:tplc="FD78A18C" w:tentative="1">
      <w:start w:val="1"/>
      <w:numFmt w:val="bullet"/>
      <w:lvlText w:val="•"/>
      <w:lvlJc w:val="left"/>
      <w:pPr>
        <w:tabs>
          <w:tab w:val="num" w:pos="4320"/>
        </w:tabs>
        <w:ind w:left="4320" w:hanging="360"/>
      </w:pPr>
      <w:rPr>
        <w:rFonts w:ascii="Arial" w:hAnsi="Arial" w:hint="default"/>
      </w:rPr>
    </w:lvl>
    <w:lvl w:ilvl="6" w:tplc="F946897A" w:tentative="1">
      <w:start w:val="1"/>
      <w:numFmt w:val="bullet"/>
      <w:lvlText w:val="•"/>
      <w:lvlJc w:val="left"/>
      <w:pPr>
        <w:tabs>
          <w:tab w:val="num" w:pos="5040"/>
        </w:tabs>
        <w:ind w:left="5040" w:hanging="360"/>
      </w:pPr>
      <w:rPr>
        <w:rFonts w:ascii="Arial" w:hAnsi="Arial" w:hint="default"/>
      </w:rPr>
    </w:lvl>
    <w:lvl w:ilvl="7" w:tplc="96D264D6" w:tentative="1">
      <w:start w:val="1"/>
      <w:numFmt w:val="bullet"/>
      <w:lvlText w:val="•"/>
      <w:lvlJc w:val="left"/>
      <w:pPr>
        <w:tabs>
          <w:tab w:val="num" w:pos="5760"/>
        </w:tabs>
        <w:ind w:left="5760" w:hanging="360"/>
      </w:pPr>
      <w:rPr>
        <w:rFonts w:ascii="Arial" w:hAnsi="Arial" w:hint="default"/>
      </w:rPr>
    </w:lvl>
    <w:lvl w:ilvl="8" w:tplc="02E0AFCE" w:tentative="1">
      <w:start w:val="1"/>
      <w:numFmt w:val="bullet"/>
      <w:lvlText w:val="•"/>
      <w:lvlJc w:val="left"/>
      <w:pPr>
        <w:tabs>
          <w:tab w:val="num" w:pos="6480"/>
        </w:tabs>
        <w:ind w:left="6480" w:hanging="360"/>
      </w:pPr>
      <w:rPr>
        <w:rFonts w:ascii="Arial" w:hAnsi="Arial" w:hint="default"/>
      </w:rPr>
    </w:lvl>
  </w:abstractNum>
  <w:abstractNum w:abstractNumId="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044A41"/>
    <w:multiLevelType w:val="multilevel"/>
    <w:tmpl w:val="B186F6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4C51923"/>
    <w:multiLevelType w:val="hybridMultilevel"/>
    <w:tmpl w:val="472A8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1090B370">
      <w:start w:val="1"/>
      <w:numFmt w:val="bullet"/>
      <w:lvlText w:val="-"/>
      <w:lvlJc w:val="left"/>
      <w:pPr>
        <w:ind w:left="2160" w:hanging="360"/>
      </w:pPr>
      <w:rPr>
        <w:rFonts w:ascii="Times New Roman" w:eastAsiaTheme="minorEastAsia" w:hAnsi="Times New Roman" w:cs="Times New Roman" w:hint="default"/>
        <w:b/>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48FC28EA"/>
    <w:multiLevelType w:val="hybridMultilevel"/>
    <w:tmpl w:val="B6F2F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8F513B"/>
    <w:multiLevelType w:val="hybridMultilevel"/>
    <w:tmpl w:val="FB5C9BF8"/>
    <w:lvl w:ilvl="0" w:tplc="0BCAAF30">
      <w:start w:val="1"/>
      <w:numFmt w:val="bullet"/>
      <w:lvlText w:val="•"/>
      <w:lvlJc w:val="left"/>
      <w:pPr>
        <w:tabs>
          <w:tab w:val="num" w:pos="720"/>
        </w:tabs>
        <w:ind w:left="720" w:hanging="360"/>
      </w:pPr>
      <w:rPr>
        <w:rFonts w:ascii="Arial" w:hAnsi="Arial" w:hint="default"/>
      </w:rPr>
    </w:lvl>
    <w:lvl w:ilvl="1" w:tplc="684C97BE">
      <w:start w:val="38"/>
      <w:numFmt w:val="bullet"/>
      <w:lvlText w:val="–"/>
      <w:lvlJc w:val="left"/>
      <w:pPr>
        <w:tabs>
          <w:tab w:val="num" w:pos="1440"/>
        </w:tabs>
        <w:ind w:left="1440" w:hanging="360"/>
      </w:pPr>
      <w:rPr>
        <w:rFonts w:ascii="Arial" w:hAnsi="Arial" w:hint="default"/>
      </w:rPr>
    </w:lvl>
    <w:lvl w:ilvl="2" w:tplc="E182E458" w:tentative="1">
      <w:start w:val="1"/>
      <w:numFmt w:val="bullet"/>
      <w:lvlText w:val="•"/>
      <w:lvlJc w:val="left"/>
      <w:pPr>
        <w:tabs>
          <w:tab w:val="num" w:pos="2160"/>
        </w:tabs>
        <w:ind w:left="2160" w:hanging="360"/>
      </w:pPr>
      <w:rPr>
        <w:rFonts w:ascii="Arial" w:hAnsi="Arial" w:hint="default"/>
      </w:rPr>
    </w:lvl>
    <w:lvl w:ilvl="3" w:tplc="BC826A2E" w:tentative="1">
      <w:start w:val="1"/>
      <w:numFmt w:val="bullet"/>
      <w:lvlText w:val="•"/>
      <w:lvlJc w:val="left"/>
      <w:pPr>
        <w:tabs>
          <w:tab w:val="num" w:pos="2880"/>
        </w:tabs>
        <w:ind w:left="2880" w:hanging="360"/>
      </w:pPr>
      <w:rPr>
        <w:rFonts w:ascii="Arial" w:hAnsi="Arial" w:hint="default"/>
      </w:rPr>
    </w:lvl>
    <w:lvl w:ilvl="4" w:tplc="BF12C280" w:tentative="1">
      <w:start w:val="1"/>
      <w:numFmt w:val="bullet"/>
      <w:lvlText w:val="•"/>
      <w:lvlJc w:val="left"/>
      <w:pPr>
        <w:tabs>
          <w:tab w:val="num" w:pos="3600"/>
        </w:tabs>
        <w:ind w:left="3600" w:hanging="360"/>
      </w:pPr>
      <w:rPr>
        <w:rFonts w:ascii="Arial" w:hAnsi="Arial" w:hint="default"/>
      </w:rPr>
    </w:lvl>
    <w:lvl w:ilvl="5" w:tplc="310A9346" w:tentative="1">
      <w:start w:val="1"/>
      <w:numFmt w:val="bullet"/>
      <w:lvlText w:val="•"/>
      <w:lvlJc w:val="left"/>
      <w:pPr>
        <w:tabs>
          <w:tab w:val="num" w:pos="4320"/>
        </w:tabs>
        <w:ind w:left="4320" w:hanging="360"/>
      </w:pPr>
      <w:rPr>
        <w:rFonts w:ascii="Arial" w:hAnsi="Arial" w:hint="default"/>
      </w:rPr>
    </w:lvl>
    <w:lvl w:ilvl="6" w:tplc="6096BEFC" w:tentative="1">
      <w:start w:val="1"/>
      <w:numFmt w:val="bullet"/>
      <w:lvlText w:val="•"/>
      <w:lvlJc w:val="left"/>
      <w:pPr>
        <w:tabs>
          <w:tab w:val="num" w:pos="5040"/>
        </w:tabs>
        <w:ind w:left="5040" w:hanging="360"/>
      </w:pPr>
      <w:rPr>
        <w:rFonts w:ascii="Arial" w:hAnsi="Arial" w:hint="default"/>
      </w:rPr>
    </w:lvl>
    <w:lvl w:ilvl="7" w:tplc="819E0B9A" w:tentative="1">
      <w:start w:val="1"/>
      <w:numFmt w:val="bullet"/>
      <w:lvlText w:val="•"/>
      <w:lvlJc w:val="left"/>
      <w:pPr>
        <w:tabs>
          <w:tab w:val="num" w:pos="5760"/>
        </w:tabs>
        <w:ind w:left="5760" w:hanging="360"/>
      </w:pPr>
      <w:rPr>
        <w:rFonts w:ascii="Arial" w:hAnsi="Arial" w:hint="default"/>
      </w:rPr>
    </w:lvl>
    <w:lvl w:ilvl="8" w:tplc="53D0A5A2" w:tentative="1">
      <w:start w:val="1"/>
      <w:numFmt w:val="bullet"/>
      <w:lvlText w:val="•"/>
      <w:lvlJc w:val="left"/>
      <w:pPr>
        <w:tabs>
          <w:tab w:val="num" w:pos="6480"/>
        </w:tabs>
        <w:ind w:left="6480" w:hanging="360"/>
      </w:pPr>
      <w:rPr>
        <w:rFonts w:ascii="Arial" w:hAnsi="Arial" w:hint="default"/>
      </w:rPr>
    </w:lvl>
  </w:abstractNum>
  <w:abstractNum w:abstractNumId="1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52A71CB"/>
    <w:multiLevelType w:val="hybridMultilevel"/>
    <w:tmpl w:val="A6467254"/>
    <w:lvl w:ilvl="0" w:tplc="4DD8C59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69F3007"/>
    <w:multiLevelType w:val="hybridMultilevel"/>
    <w:tmpl w:val="375639D2"/>
    <w:lvl w:ilvl="0" w:tplc="50C4E9E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1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7"/>
  </w:num>
  <w:num w:numId="3">
    <w:abstractNumId w:val="15"/>
  </w:num>
  <w:num w:numId="4">
    <w:abstractNumId w:val="16"/>
  </w:num>
  <w:num w:numId="5">
    <w:abstractNumId w:val="11"/>
  </w:num>
  <w:num w:numId="6">
    <w:abstractNumId w:val="3"/>
  </w:num>
  <w:num w:numId="7">
    <w:abstractNumId w:val="8"/>
  </w:num>
  <w:num w:numId="8">
    <w:abstractNumId w:val="6"/>
  </w:num>
  <w:num w:numId="9">
    <w:abstractNumId w:val="5"/>
  </w:num>
  <w:num w:numId="10">
    <w:abstractNumId w:val="18"/>
  </w:num>
  <w:num w:numId="11">
    <w:abstractNumId w:val="1"/>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0"/>
  </w:num>
  <w:num w:numId="18">
    <w:abstractNumId w:val="0"/>
  </w:num>
  <w:num w:numId="19">
    <w:abstractNumId w:val="2"/>
  </w:num>
  <w:num w:numId="20">
    <w:abstractNumId w:val="13"/>
  </w:num>
  <w:num w:numId="21">
    <w:abstractNumId w:val="14"/>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4A"/>
    <w:rsid w:val="00003EC2"/>
    <w:rsid w:val="000040A9"/>
    <w:rsid w:val="0000413A"/>
    <w:rsid w:val="0000458E"/>
    <w:rsid w:val="00004849"/>
    <w:rsid w:val="00004E70"/>
    <w:rsid w:val="00005A60"/>
    <w:rsid w:val="00005DBA"/>
    <w:rsid w:val="00006847"/>
    <w:rsid w:val="000072B6"/>
    <w:rsid w:val="00007791"/>
    <w:rsid w:val="00007813"/>
    <w:rsid w:val="000078BB"/>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81"/>
    <w:rsid w:val="000472BA"/>
    <w:rsid w:val="00047517"/>
    <w:rsid w:val="00047D5D"/>
    <w:rsid w:val="00047E60"/>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60685"/>
    <w:rsid w:val="00060937"/>
    <w:rsid w:val="00060A93"/>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82D"/>
    <w:rsid w:val="00066A2C"/>
    <w:rsid w:val="0006716D"/>
    <w:rsid w:val="000671A5"/>
    <w:rsid w:val="0006773E"/>
    <w:rsid w:val="00067DD1"/>
    <w:rsid w:val="00067F58"/>
    <w:rsid w:val="00070447"/>
    <w:rsid w:val="00070503"/>
    <w:rsid w:val="000706E7"/>
    <w:rsid w:val="000706EF"/>
    <w:rsid w:val="00070E05"/>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66"/>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3A"/>
    <w:rsid w:val="00085FA2"/>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4113"/>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BED"/>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C4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05D"/>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52E2"/>
    <w:rsid w:val="000F5EFE"/>
    <w:rsid w:val="000F6581"/>
    <w:rsid w:val="000F6644"/>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57A"/>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38A"/>
    <w:rsid w:val="00163E5F"/>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0D95"/>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D8"/>
    <w:rsid w:val="001958EA"/>
    <w:rsid w:val="00195AF4"/>
    <w:rsid w:val="00195D69"/>
    <w:rsid w:val="00195DAE"/>
    <w:rsid w:val="00195E0E"/>
    <w:rsid w:val="00195E71"/>
    <w:rsid w:val="00196153"/>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46A"/>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77B"/>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000"/>
    <w:rsid w:val="001D2360"/>
    <w:rsid w:val="001D2743"/>
    <w:rsid w:val="001D2E60"/>
    <w:rsid w:val="001D3109"/>
    <w:rsid w:val="001D3194"/>
    <w:rsid w:val="001D3207"/>
    <w:rsid w:val="001D332E"/>
    <w:rsid w:val="001D363C"/>
    <w:rsid w:val="001D3B09"/>
    <w:rsid w:val="001D3D13"/>
    <w:rsid w:val="001D43B1"/>
    <w:rsid w:val="001D49F6"/>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8DA"/>
    <w:rsid w:val="00212CB6"/>
    <w:rsid w:val="00212E37"/>
    <w:rsid w:val="00213CC4"/>
    <w:rsid w:val="00213EC1"/>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7F6"/>
    <w:rsid w:val="00221DE9"/>
    <w:rsid w:val="00221F72"/>
    <w:rsid w:val="00222241"/>
    <w:rsid w:val="00222614"/>
    <w:rsid w:val="00222E4E"/>
    <w:rsid w:val="0022355C"/>
    <w:rsid w:val="00224596"/>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01F"/>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6E63"/>
    <w:rsid w:val="00247103"/>
    <w:rsid w:val="002476D6"/>
    <w:rsid w:val="00247BB2"/>
    <w:rsid w:val="00247C1E"/>
    <w:rsid w:val="00250067"/>
    <w:rsid w:val="002501CA"/>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1ED"/>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12"/>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372"/>
    <w:rsid w:val="00325ACC"/>
    <w:rsid w:val="00325B7E"/>
    <w:rsid w:val="00325CC4"/>
    <w:rsid w:val="00326957"/>
    <w:rsid w:val="00326AE2"/>
    <w:rsid w:val="00327721"/>
    <w:rsid w:val="0032779F"/>
    <w:rsid w:val="0033055C"/>
    <w:rsid w:val="00330917"/>
    <w:rsid w:val="00331420"/>
    <w:rsid w:val="0033152C"/>
    <w:rsid w:val="0033171D"/>
    <w:rsid w:val="00331FC3"/>
    <w:rsid w:val="00332177"/>
    <w:rsid w:val="00332C87"/>
    <w:rsid w:val="00332CA2"/>
    <w:rsid w:val="00332E3D"/>
    <w:rsid w:val="00332E91"/>
    <w:rsid w:val="003332CA"/>
    <w:rsid w:val="003336B3"/>
    <w:rsid w:val="003341FB"/>
    <w:rsid w:val="0033474A"/>
    <w:rsid w:val="00334845"/>
    <w:rsid w:val="0033487B"/>
    <w:rsid w:val="003349A0"/>
    <w:rsid w:val="00334BF8"/>
    <w:rsid w:val="003352DF"/>
    <w:rsid w:val="00335773"/>
    <w:rsid w:val="00335783"/>
    <w:rsid w:val="003357B5"/>
    <w:rsid w:val="00335B75"/>
    <w:rsid w:val="00335D8C"/>
    <w:rsid w:val="00335E6A"/>
    <w:rsid w:val="00336072"/>
    <w:rsid w:val="003363A1"/>
    <w:rsid w:val="00336D0A"/>
    <w:rsid w:val="00336ED8"/>
    <w:rsid w:val="003376F7"/>
    <w:rsid w:val="0033783A"/>
    <w:rsid w:val="003378DD"/>
    <w:rsid w:val="00337955"/>
    <w:rsid w:val="00337B5F"/>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C8E"/>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3A56"/>
    <w:rsid w:val="003642B2"/>
    <w:rsid w:val="003645F8"/>
    <w:rsid w:val="0036487C"/>
    <w:rsid w:val="00364FC3"/>
    <w:rsid w:val="003651BB"/>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538"/>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91D"/>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C47"/>
    <w:rsid w:val="003B4FB0"/>
    <w:rsid w:val="003B50BC"/>
    <w:rsid w:val="003B515A"/>
    <w:rsid w:val="003B566E"/>
    <w:rsid w:val="003B56B0"/>
    <w:rsid w:val="003B5D97"/>
    <w:rsid w:val="003B63A4"/>
    <w:rsid w:val="003B68FE"/>
    <w:rsid w:val="003B6B48"/>
    <w:rsid w:val="003B6D7D"/>
    <w:rsid w:val="003B71B5"/>
    <w:rsid w:val="003B7D7E"/>
    <w:rsid w:val="003C0325"/>
    <w:rsid w:val="003C0D8E"/>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C4"/>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32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41C"/>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AE7"/>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6F36"/>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0E7F"/>
    <w:rsid w:val="004110E7"/>
    <w:rsid w:val="00411362"/>
    <w:rsid w:val="004116B6"/>
    <w:rsid w:val="00411CCD"/>
    <w:rsid w:val="00411CE3"/>
    <w:rsid w:val="00411D77"/>
    <w:rsid w:val="0041235E"/>
    <w:rsid w:val="00412461"/>
    <w:rsid w:val="004124AD"/>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D61"/>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2C5"/>
    <w:rsid w:val="0045261E"/>
    <w:rsid w:val="00452C1D"/>
    <w:rsid w:val="00452E48"/>
    <w:rsid w:val="00453225"/>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327"/>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0FB"/>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691"/>
    <w:rsid w:val="004767EF"/>
    <w:rsid w:val="00476827"/>
    <w:rsid w:val="00476BD4"/>
    <w:rsid w:val="00477C35"/>
    <w:rsid w:val="00477F4A"/>
    <w:rsid w:val="004807A5"/>
    <w:rsid w:val="00480988"/>
    <w:rsid w:val="00480E05"/>
    <w:rsid w:val="00480F74"/>
    <w:rsid w:val="00481613"/>
    <w:rsid w:val="00481709"/>
    <w:rsid w:val="0048186B"/>
    <w:rsid w:val="004820BD"/>
    <w:rsid w:val="004823DF"/>
    <w:rsid w:val="00482BBE"/>
    <w:rsid w:val="00482ED7"/>
    <w:rsid w:val="00483A12"/>
    <w:rsid w:val="00483BA2"/>
    <w:rsid w:val="00483D16"/>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8F"/>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274"/>
    <w:rsid w:val="004A555E"/>
    <w:rsid w:val="004A5647"/>
    <w:rsid w:val="004A565E"/>
    <w:rsid w:val="004A5DF3"/>
    <w:rsid w:val="004A5EBA"/>
    <w:rsid w:val="004A6134"/>
    <w:rsid w:val="004A6135"/>
    <w:rsid w:val="004A6328"/>
    <w:rsid w:val="004A6EE7"/>
    <w:rsid w:val="004A7092"/>
    <w:rsid w:val="004A778A"/>
    <w:rsid w:val="004A7F26"/>
    <w:rsid w:val="004B0619"/>
    <w:rsid w:val="004B0BD4"/>
    <w:rsid w:val="004B0C87"/>
    <w:rsid w:val="004B179A"/>
    <w:rsid w:val="004B1A09"/>
    <w:rsid w:val="004B1BFF"/>
    <w:rsid w:val="004B2435"/>
    <w:rsid w:val="004B276F"/>
    <w:rsid w:val="004B27F2"/>
    <w:rsid w:val="004B2A8D"/>
    <w:rsid w:val="004B2DD1"/>
    <w:rsid w:val="004B3D64"/>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34D"/>
    <w:rsid w:val="004C149C"/>
    <w:rsid w:val="004C1840"/>
    <w:rsid w:val="004C203A"/>
    <w:rsid w:val="004C218D"/>
    <w:rsid w:val="004C24C9"/>
    <w:rsid w:val="004C271A"/>
    <w:rsid w:val="004C2BE3"/>
    <w:rsid w:val="004C31B6"/>
    <w:rsid w:val="004C3C69"/>
    <w:rsid w:val="004C49A2"/>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632E"/>
    <w:rsid w:val="004E6459"/>
    <w:rsid w:val="004E651F"/>
    <w:rsid w:val="004E6D71"/>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37F"/>
    <w:rsid w:val="004F365E"/>
    <w:rsid w:val="004F3FC2"/>
    <w:rsid w:val="004F407E"/>
    <w:rsid w:val="004F40EF"/>
    <w:rsid w:val="004F4542"/>
    <w:rsid w:val="004F4A6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5FB"/>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8C5"/>
    <w:rsid w:val="00595D53"/>
    <w:rsid w:val="005961F7"/>
    <w:rsid w:val="00596557"/>
    <w:rsid w:val="005966CA"/>
    <w:rsid w:val="00596B9C"/>
    <w:rsid w:val="00596CC9"/>
    <w:rsid w:val="005970C5"/>
    <w:rsid w:val="005971A4"/>
    <w:rsid w:val="0059793E"/>
    <w:rsid w:val="00597AD3"/>
    <w:rsid w:val="00597E0D"/>
    <w:rsid w:val="00597F3D"/>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05FF"/>
    <w:rsid w:val="005C1680"/>
    <w:rsid w:val="005C177E"/>
    <w:rsid w:val="005C17B2"/>
    <w:rsid w:val="005C1942"/>
    <w:rsid w:val="005C1AA1"/>
    <w:rsid w:val="005C2700"/>
    <w:rsid w:val="005C28FA"/>
    <w:rsid w:val="005C29ED"/>
    <w:rsid w:val="005C2BF5"/>
    <w:rsid w:val="005C3476"/>
    <w:rsid w:val="005C3616"/>
    <w:rsid w:val="005C38F1"/>
    <w:rsid w:val="005C3D68"/>
    <w:rsid w:val="005C3FB6"/>
    <w:rsid w:val="005C40F4"/>
    <w:rsid w:val="005C4163"/>
    <w:rsid w:val="005C43BE"/>
    <w:rsid w:val="005C44B3"/>
    <w:rsid w:val="005C44F3"/>
    <w:rsid w:val="005C477F"/>
    <w:rsid w:val="005C4DA8"/>
    <w:rsid w:val="005C5905"/>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4A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831"/>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2B20"/>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929"/>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ADE"/>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90A"/>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6B"/>
    <w:rsid w:val="006728ED"/>
    <w:rsid w:val="00672A83"/>
    <w:rsid w:val="006732B1"/>
    <w:rsid w:val="00673394"/>
    <w:rsid w:val="0067344C"/>
    <w:rsid w:val="0067446F"/>
    <w:rsid w:val="006746A4"/>
    <w:rsid w:val="00674CDD"/>
    <w:rsid w:val="006753DA"/>
    <w:rsid w:val="00675543"/>
    <w:rsid w:val="00675558"/>
    <w:rsid w:val="00675611"/>
    <w:rsid w:val="00675692"/>
    <w:rsid w:val="006757A4"/>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5AA"/>
    <w:rsid w:val="006D0677"/>
    <w:rsid w:val="006D07E0"/>
    <w:rsid w:val="006D0D24"/>
    <w:rsid w:val="006D16B0"/>
    <w:rsid w:val="006D1B32"/>
    <w:rsid w:val="006D214E"/>
    <w:rsid w:val="006D2182"/>
    <w:rsid w:val="006D2444"/>
    <w:rsid w:val="006D254B"/>
    <w:rsid w:val="006D2666"/>
    <w:rsid w:val="006D2847"/>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B17"/>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66F"/>
    <w:rsid w:val="006F29A2"/>
    <w:rsid w:val="006F343B"/>
    <w:rsid w:val="006F39F9"/>
    <w:rsid w:val="006F4895"/>
    <w:rsid w:val="006F4BB0"/>
    <w:rsid w:val="006F4E24"/>
    <w:rsid w:val="006F4F23"/>
    <w:rsid w:val="006F5231"/>
    <w:rsid w:val="006F52E5"/>
    <w:rsid w:val="006F5682"/>
    <w:rsid w:val="006F5820"/>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C31"/>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17B"/>
    <w:rsid w:val="00726279"/>
    <w:rsid w:val="00726331"/>
    <w:rsid w:val="007267A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076"/>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08"/>
    <w:rsid w:val="00764DD8"/>
    <w:rsid w:val="00765351"/>
    <w:rsid w:val="00765C35"/>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37C2"/>
    <w:rsid w:val="00793A3B"/>
    <w:rsid w:val="007942CD"/>
    <w:rsid w:val="00794300"/>
    <w:rsid w:val="00794371"/>
    <w:rsid w:val="007943CF"/>
    <w:rsid w:val="0079456F"/>
    <w:rsid w:val="00794924"/>
    <w:rsid w:val="00794C61"/>
    <w:rsid w:val="007951F3"/>
    <w:rsid w:val="00795597"/>
    <w:rsid w:val="00795A6B"/>
    <w:rsid w:val="00795BA0"/>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A22"/>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3E"/>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2BB"/>
    <w:rsid w:val="00811835"/>
    <w:rsid w:val="00812090"/>
    <w:rsid w:val="008123A6"/>
    <w:rsid w:val="00812589"/>
    <w:rsid w:val="00812748"/>
    <w:rsid w:val="00812767"/>
    <w:rsid w:val="00812B1B"/>
    <w:rsid w:val="0081449A"/>
    <w:rsid w:val="00814565"/>
    <w:rsid w:val="00814A06"/>
    <w:rsid w:val="00814ED9"/>
    <w:rsid w:val="0081505C"/>
    <w:rsid w:val="0081558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730"/>
    <w:rsid w:val="0082281A"/>
    <w:rsid w:val="008228EA"/>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D5B"/>
    <w:rsid w:val="00845F5A"/>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65"/>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54"/>
    <w:rsid w:val="00873484"/>
    <w:rsid w:val="008737A8"/>
    <w:rsid w:val="00873869"/>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428"/>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1D4C"/>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6C5"/>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0E5"/>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BD8"/>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79F"/>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95A"/>
    <w:rsid w:val="00952C7B"/>
    <w:rsid w:val="00953268"/>
    <w:rsid w:val="0095380C"/>
    <w:rsid w:val="00953C29"/>
    <w:rsid w:val="00953C36"/>
    <w:rsid w:val="00953FF5"/>
    <w:rsid w:val="00954353"/>
    <w:rsid w:val="00954BF4"/>
    <w:rsid w:val="00954D30"/>
    <w:rsid w:val="00954E3C"/>
    <w:rsid w:val="00954E40"/>
    <w:rsid w:val="009550E1"/>
    <w:rsid w:val="00955685"/>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5CC"/>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AB"/>
    <w:rsid w:val="009709F8"/>
    <w:rsid w:val="00970EDC"/>
    <w:rsid w:val="00971331"/>
    <w:rsid w:val="00971488"/>
    <w:rsid w:val="00972423"/>
    <w:rsid w:val="009724EA"/>
    <w:rsid w:val="00972546"/>
    <w:rsid w:val="00972929"/>
    <w:rsid w:val="00972F91"/>
    <w:rsid w:val="009732B9"/>
    <w:rsid w:val="00973348"/>
    <w:rsid w:val="0097345F"/>
    <w:rsid w:val="009737A3"/>
    <w:rsid w:val="009737E3"/>
    <w:rsid w:val="00973827"/>
    <w:rsid w:val="009739EB"/>
    <w:rsid w:val="0097425B"/>
    <w:rsid w:val="009742D3"/>
    <w:rsid w:val="00974399"/>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426"/>
    <w:rsid w:val="00997663"/>
    <w:rsid w:val="009978A4"/>
    <w:rsid w:val="009979D9"/>
    <w:rsid w:val="00997F89"/>
    <w:rsid w:val="009A010D"/>
    <w:rsid w:val="009A03A5"/>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D3F"/>
    <w:rsid w:val="009B7204"/>
    <w:rsid w:val="009B7937"/>
    <w:rsid w:val="009B7B5F"/>
    <w:rsid w:val="009B7DA4"/>
    <w:rsid w:val="009C0074"/>
    <w:rsid w:val="009C0564"/>
    <w:rsid w:val="009C0663"/>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8E9"/>
    <w:rsid w:val="009D4042"/>
    <w:rsid w:val="009D46E6"/>
    <w:rsid w:val="009D4A5B"/>
    <w:rsid w:val="009D4E68"/>
    <w:rsid w:val="009D503F"/>
    <w:rsid w:val="009D5137"/>
    <w:rsid w:val="009D5BAB"/>
    <w:rsid w:val="009D5DD3"/>
    <w:rsid w:val="009D6245"/>
    <w:rsid w:val="009D6518"/>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3D50"/>
    <w:rsid w:val="009E47ED"/>
    <w:rsid w:val="009E4B16"/>
    <w:rsid w:val="009E55DA"/>
    <w:rsid w:val="009E563F"/>
    <w:rsid w:val="009E56EE"/>
    <w:rsid w:val="009E5C60"/>
    <w:rsid w:val="009E5F05"/>
    <w:rsid w:val="009E64DB"/>
    <w:rsid w:val="009E6794"/>
    <w:rsid w:val="009E6A31"/>
    <w:rsid w:val="009E7010"/>
    <w:rsid w:val="009E7189"/>
    <w:rsid w:val="009E746E"/>
    <w:rsid w:val="009E795B"/>
    <w:rsid w:val="009E7A3E"/>
    <w:rsid w:val="009E7B7B"/>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A3A"/>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ACD"/>
    <w:rsid w:val="00A50DEC"/>
    <w:rsid w:val="00A50E88"/>
    <w:rsid w:val="00A51AD7"/>
    <w:rsid w:val="00A5237B"/>
    <w:rsid w:val="00A533F2"/>
    <w:rsid w:val="00A5389A"/>
    <w:rsid w:val="00A538E9"/>
    <w:rsid w:val="00A53F55"/>
    <w:rsid w:val="00A5417B"/>
    <w:rsid w:val="00A54230"/>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5F7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4D8"/>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864"/>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4E5"/>
    <w:rsid w:val="00AB0543"/>
    <w:rsid w:val="00AB07B8"/>
    <w:rsid w:val="00AB0AC9"/>
    <w:rsid w:val="00AB0BF8"/>
    <w:rsid w:val="00AB0DA8"/>
    <w:rsid w:val="00AB0DB3"/>
    <w:rsid w:val="00AB15D8"/>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68F"/>
    <w:rsid w:val="00AC0705"/>
    <w:rsid w:val="00AC0F3F"/>
    <w:rsid w:val="00AC109B"/>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82C"/>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4737"/>
    <w:rsid w:val="00B24F0F"/>
    <w:rsid w:val="00B25330"/>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664"/>
    <w:rsid w:val="00B36FB5"/>
    <w:rsid w:val="00B374D3"/>
    <w:rsid w:val="00B378CF"/>
    <w:rsid w:val="00B37A60"/>
    <w:rsid w:val="00B37D97"/>
    <w:rsid w:val="00B40594"/>
    <w:rsid w:val="00B40707"/>
    <w:rsid w:val="00B4077E"/>
    <w:rsid w:val="00B409EB"/>
    <w:rsid w:val="00B40DDC"/>
    <w:rsid w:val="00B40E4A"/>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505EB"/>
    <w:rsid w:val="00B50B58"/>
    <w:rsid w:val="00B50EB7"/>
    <w:rsid w:val="00B511CE"/>
    <w:rsid w:val="00B51542"/>
    <w:rsid w:val="00B51D1D"/>
    <w:rsid w:val="00B51D67"/>
    <w:rsid w:val="00B5262A"/>
    <w:rsid w:val="00B52A47"/>
    <w:rsid w:val="00B52D60"/>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8E7"/>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B8B"/>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01"/>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63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1C1"/>
    <w:rsid w:val="00BC66B9"/>
    <w:rsid w:val="00BC67CB"/>
    <w:rsid w:val="00BC6A5F"/>
    <w:rsid w:val="00BC6FD6"/>
    <w:rsid w:val="00BC7C94"/>
    <w:rsid w:val="00BD008E"/>
    <w:rsid w:val="00BD0302"/>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9B7"/>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1B2"/>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A4"/>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745"/>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0AF6"/>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ACA"/>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23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5DB0"/>
    <w:rsid w:val="00CD6345"/>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0BA"/>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073"/>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E02"/>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3D0"/>
    <w:rsid w:val="00DA25E5"/>
    <w:rsid w:val="00DA2735"/>
    <w:rsid w:val="00DA2C66"/>
    <w:rsid w:val="00DA2D4F"/>
    <w:rsid w:val="00DA2D71"/>
    <w:rsid w:val="00DA2ED7"/>
    <w:rsid w:val="00DA3591"/>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AFC"/>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64A"/>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623"/>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79E"/>
    <w:rsid w:val="00EA28A3"/>
    <w:rsid w:val="00EA2D9D"/>
    <w:rsid w:val="00EA2FDA"/>
    <w:rsid w:val="00EA322B"/>
    <w:rsid w:val="00EA3B5A"/>
    <w:rsid w:val="00EA3E5B"/>
    <w:rsid w:val="00EA410E"/>
    <w:rsid w:val="00EA41D0"/>
    <w:rsid w:val="00EA4686"/>
    <w:rsid w:val="00EA4FD1"/>
    <w:rsid w:val="00EA53C2"/>
    <w:rsid w:val="00EA5695"/>
    <w:rsid w:val="00EA5B0A"/>
    <w:rsid w:val="00EA5CA4"/>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9B2"/>
    <w:rsid w:val="00ED0D5D"/>
    <w:rsid w:val="00ED1596"/>
    <w:rsid w:val="00ED162F"/>
    <w:rsid w:val="00ED1A46"/>
    <w:rsid w:val="00ED254F"/>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F0348"/>
    <w:rsid w:val="00EF04F2"/>
    <w:rsid w:val="00EF0DB6"/>
    <w:rsid w:val="00EF0E00"/>
    <w:rsid w:val="00EF0EEB"/>
    <w:rsid w:val="00EF1543"/>
    <w:rsid w:val="00EF1F9C"/>
    <w:rsid w:val="00EF20F4"/>
    <w:rsid w:val="00EF2E01"/>
    <w:rsid w:val="00EF30A3"/>
    <w:rsid w:val="00EF3107"/>
    <w:rsid w:val="00EF3835"/>
    <w:rsid w:val="00EF3DFA"/>
    <w:rsid w:val="00EF4170"/>
    <w:rsid w:val="00EF4366"/>
    <w:rsid w:val="00EF4CD6"/>
    <w:rsid w:val="00EF50DE"/>
    <w:rsid w:val="00EF5458"/>
    <w:rsid w:val="00EF55A0"/>
    <w:rsid w:val="00EF60B7"/>
    <w:rsid w:val="00EF6289"/>
    <w:rsid w:val="00EF63D1"/>
    <w:rsid w:val="00EF6513"/>
    <w:rsid w:val="00EF65E0"/>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401"/>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752C"/>
    <w:rsid w:val="00F6754E"/>
    <w:rsid w:val="00F6783E"/>
    <w:rsid w:val="00F67D5C"/>
    <w:rsid w:val="00F7033F"/>
    <w:rsid w:val="00F7099A"/>
    <w:rsid w:val="00F70BDF"/>
    <w:rsid w:val="00F70C5F"/>
    <w:rsid w:val="00F70DBE"/>
    <w:rsid w:val="00F71124"/>
    <w:rsid w:val="00F714FE"/>
    <w:rsid w:val="00F715E8"/>
    <w:rsid w:val="00F71888"/>
    <w:rsid w:val="00F718AD"/>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3C3"/>
    <w:rsid w:val="00FC7528"/>
    <w:rsid w:val="00FC7B7B"/>
    <w:rsid w:val="00FD0572"/>
    <w:rsid w:val="00FD14DC"/>
    <w:rsid w:val="00FD17FA"/>
    <w:rsid w:val="00FD1A97"/>
    <w:rsid w:val="00FD20FD"/>
    <w:rsid w:val="00FD2560"/>
    <w:rsid w:val="00FD25E7"/>
    <w:rsid w:val="00FD2D7B"/>
    <w:rsid w:val="00FD2EDF"/>
    <w:rsid w:val="00FD3070"/>
    <w:rsid w:val="00FD37F6"/>
    <w:rsid w:val="00FD38A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197"/>
    <w:rsid w:val="00FE45D0"/>
    <w:rsid w:val="00FE4B1A"/>
    <w:rsid w:val="00FE4FC2"/>
    <w:rsid w:val="00FE5205"/>
    <w:rsid w:val="00FE5953"/>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CE951"/>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locked/>
    <w:rsid w:val="00F718A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673023">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3830485">
      <w:bodyDiv w:val="1"/>
      <w:marLeft w:val="0"/>
      <w:marRight w:val="0"/>
      <w:marTop w:val="0"/>
      <w:marBottom w:val="0"/>
      <w:divBdr>
        <w:top w:val="none" w:sz="0" w:space="0" w:color="auto"/>
        <w:left w:val="none" w:sz="0" w:space="0" w:color="auto"/>
        <w:bottom w:val="none" w:sz="0" w:space="0" w:color="auto"/>
        <w:right w:val="none" w:sz="0" w:space="0" w:color="auto"/>
      </w:divBdr>
      <w:divsChild>
        <w:div w:id="798033955">
          <w:marLeft w:val="547"/>
          <w:marRight w:val="0"/>
          <w:marTop w:val="115"/>
          <w:marBottom w:val="0"/>
          <w:divBdr>
            <w:top w:val="none" w:sz="0" w:space="0" w:color="auto"/>
            <w:left w:val="none" w:sz="0" w:space="0" w:color="auto"/>
            <w:bottom w:val="none" w:sz="0" w:space="0" w:color="auto"/>
            <w:right w:val="none" w:sz="0" w:space="0" w:color="auto"/>
          </w:divBdr>
        </w:div>
        <w:div w:id="641616194">
          <w:marLeft w:val="1166"/>
          <w:marRight w:val="0"/>
          <w:marTop w:val="96"/>
          <w:marBottom w:val="0"/>
          <w:divBdr>
            <w:top w:val="none" w:sz="0" w:space="0" w:color="auto"/>
            <w:left w:val="none" w:sz="0" w:space="0" w:color="auto"/>
            <w:bottom w:val="none" w:sz="0" w:space="0" w:color="auto"/>
            <w:right w:val="none" w:sz="0" w:space="0" w:color="auto"/>
          </w:divBdr>
        </w:div>
        <w:div w:id="1784373285">
          <w:marLeft w:val="547"/>
          <w:marRight w:val="0"/>
          <w:marTop w:val="115"/>
          <w:marBottom w:val="0"/>
          <w:divBdr>
            <w:top w:val="none" w:sz="0" w:space="0" w:color="auto"/>
            <w:left w:val="none" w:sz="0" w:space="0" w:color="auto"/>
            <w:bottom w:val="none" w:sz="0" w:space="0" w:color="auto"/>
            <w:right w:val="none" w:sz="0" w:space="0" w:color="auto"/>
          </w:divBdr>
        </w:div>
        <w:div w:id="165247904">
          <w:marLeft w:val="547"/>
          <w:marRight w:val="0"/>
          <w:marTop w:val="115"/>
          <w:marBottom w:val="0"/>
          <w:divBdr>
            <w:top w:val="none" w:sz="0" w:space="0" w:color="auto"/>
            <w:left w:val="none" w:sz="0" w:space="0" w:color="auto"/>
            <w:bottom w:val="none" w:sz="0" w:space="0" w:color="auto"/>
            <w:right w:val="none" w:sz="0" w:space="0" w:color="auto"/>
          </w:divBdr>
        </w:div>
        <w:div w:id="1380592308">
          <w:marLeft w:val="1166"/>
          <w:marRight w:val="0"/>
          <w:marTop w:val="96"/>
          <w:marBottom w:val="0"/>
          <w:divBdr>
            <w:top w:val="none" w:sz="0" w:space="0" w:color="auto"/>
            <w:left w:val="none" w:sz="0" w:space="0" w:color="auto"/>
            <w:bottom w:val="none" w:sz="0" w:space="0" w:color="auto"/>
            <w:right w:val="none" w:sz="0" w:space="0" w:color="auto"/>
          </w:divBdr>
        </w:div>
        <w:div w:id="881864395">
          <w:marLeft w:val="1166"/>
          <w:marRight w:val="0"/>
          <w:marTop w:val="9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9460860">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468176">
      <w:bodyDiv w:val="1"/>
      <w:marLeft w:val="0"/>
      <w:marRight w:val="0"/>
      <w:marTop w:val="0"/>
      <w:marBottom w:val="0"/>
      <w:divBdr>
        <w:top w:val="none" w:sz="0" w:space="0" w:color="auto"/>
        <w:left w:val="none" w:sz="0" w:space="0" w:color="auto"/>
        <w:bottom w:val="none" w:sz="0" w:space="0" w:color="auto"/>
        <w:right w:val="none" w:sz="0" w:space="0" w:color="auto"/>
      </w:divBdr>
      <w:divsChild>
        <w:div w:id="381490542">
          <w:marLeft w:val="547"/>
          <w:marRight w:val="0"/>
          <w:marTop w:val="134"/>
          <w:marBottom w:val="0"/>
          <w:divBdr>
            <w:top w:val="none" w:sz="0" w:space="0" w:color="auto"/>
            <w:left w:val="none" w:sz="0" w:space="0" w:color="auto"/>
            <w:bottom w:val="none" w:sz="0" w:space="0" w:color="auto"/>
            <w:right w:val="none" w:sz="0" w:space="0" w:color="auto"/>
          </w:divBdr>
        </w:div>
        <w:div w:id="193662651">
          <w:marLeft w:val="1166"/>
          <w:marRight w:val="0"/>
          <w:marTop w:val="115"/>
          <w:marBottom w:val="0"/>
          <w:divBdr>
            <w:top w:val="none" w:sz="0" w:space="0" w:color="auto"/>
            <w:left w:val="none" w:sz="0" w:space="0" w:color="auto"/>
            <w:bottom w:val="none" w:sz="0" w:space="0" w:color="auto"/>
            <w:right w:val="none" w:sz="0" w:space="0" w:color="auto"/>
          </w:divBdr>
        </w:div>
        <w:div w:id="1676034097">
          <w:marLeft w:val="1800"/>
          <w:marRight w:val="0"/>
          <w:marTop w:val="101"/>
          <w:marBottom w:val="0"/>
          <w:divBdr>
            <w:top w:val="none" w:sz="0" w:space="0" w:color="auto"/>
            <w:left w:val="none" w:sz="0" w:space="0" w:color="auto"/>
            <w:bottom w:val="none" w:sz="0" w:space="0" w:color="auto"/>
            <w:right w:val="none" w:sz="0" w:space="0" w:color="auto"/>
          </w:divBdr>
        </w:div>
        <w:div w:id="840202506">
          <w:marLeft w:val="1166"/>
          <w:marRight w:val="0"/>
          <w:marTop w:val="115"/>
          <w:marBottom w:val="0"/>
          <w:divBdr>
            <w:top w:val="none" w:sz="0" w:space="0" w:color="auto"/>
            <w:left w:val="none" w:sz="0" w:space="0" w:color="auto"/>
            <w:bottom w:val="none" w:sz="0" w:space="0" w:color="auto"/>
            <w:right w:val="none" w:sz="0" w:space="0" w:color="auto"/>
          </w:divBdr>
        </w:div>
        <w:div w:id="1697659087">
          <w:marLeft w:val="1800"/>
          <w:marRight w:val="0"/>
          <w:marTop w:val="101"/>
          <w:marBottom w:val="0"/>
          <w:divBdr>
            <w:top w:val="none" w:sz="0" w:space="0" w:color="auto"/>
            <w:left w:val="none" w:sz="0" w:space="0" w:color="auto"/>
            <w:bottom w:val="none" w:sz="0" w:space="0" w:color="auto"/>
            <w:right w:val="none" w:sz="0" w:space="0" w:color="auto"/>
          </w:divBdr>
        </w:div>
        <w:div w:id="1908765043">
          <w:marLeft w:val="1800"/>
          <w:marRight w:val="0"/>
          <w:marTop w:val="101"/>
          <w:marBottom w:val="0"/>
          <w:divBdr>
            <w:top w:val="none" w:sz="0" w:space="0" w:color="auto"/>
            <w:left w:val="none" w:sz="0" w:space="0" w:color="auto"/>
            <w:bottom w:val="none" w:sz="0" w:space="0" w:color="auto"/>
            <w:right w:val="none" w:sz="0" w:space="0" w:color="auto"/>
          </w:divBdr>
        </w:div>
        <w:div w:id="1321692744">
          <w:marLeft w:val="1800"/>
          <w:marRight w:val="0"/>
          <w:marTop w:val="10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EAA9D-892D-4547-A2D1-B23A6B36A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Zhikun.Xu@spreadtrum.com</Manager>
  <Company>Spreadtrum Communications (Shanghai) Co., Ltd.</Company>
  <LinksUpToDate>false</LinksUpToDate>
  <CharactersWithSpaces>7827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Huayu.Zhou@spreadtrum.com</dc:creator>
  <cp:keywords/>
  <dc:description/>
  <cp:lastModifiedBy>Huayu Zhou (周化雨)</cp:lastModifiedBy>
  <cp:revision>7</cp:revision>
  <cp:lastPrinted>2015-03-27T14:25:00Z</cp:lastPrinted>
  <dcterms:created xsi:type="dcterms:W3CDTF">2017-06-19T09:29:00Z</dcterms:created>
  <dcterms:modified xsi:type="dcterms:W3CDTF">2017-06-19T10:47:00Z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